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4B7" w:rsidRPr="00122E6A" w:rsidRDefault="003B04B7" w:rsidP="003B04B7">
      <w:pPr>
        <w:rPr>
          <w:lang w:val="en-US"/>
        </w:rPr>
      </w:pPr>
    </w:p>
    <w:tbl>
      <w:tblPr>
        <w:tblStyle w:val="Grilledutableau"/>
        <w:tblW w:w="15984" w:type="dxa"/>
        <w:tblLook w:val="04A0"/>
      </w:tblPr>
      <w:tblGrid>
        <w:gridCol w:w="7992"/>
        <w:gridCol w:w="7992"/>
      </w:tblGrid>
      <w:tr w:rsidR="00896372" w:rsidRPr="00474239" w:rsidTr="005077E8">
        <w:tc>
          <w:tcPr>
            <w:tcW w:w="7992" w:type="dxa"/>
            <w:shd w:val="clear" w:color="auto" w:fill="D9E2F3" w:themeFill="accent5" w:themeFillTint="33"/>
          </w:tcPr>
          <w:p w:rsidR="00896372" w:rsidRPr="004313E5" w:rsidRDefault="004069C7" w:rsidP="00896372">
            <w:pPr>
              <w:rPr>
                <w:rFonts w:asciiTheme="minorHAnsi" w:hAnsiTheme="minorHAnsi" w:cstheme="minorHAnsi"/>
                <w:b/>
                <w:sz w:val="22"/>
                <w:szCs w:val="22"/>
              </w:rPr>
            </w:pPr>
            <w:r w:rsidRPr="004313E5">
              <w:rPr>
                <w:rFonts w:asciiTheme="minorHAnsi" w:hAnsiTheme="minorHAnsi" w:cstheme="minorHAnsi"/>
                <w:sz w:val="22"/>
                <w:szCs w:val="22"/>
              </w:rPr>
              <w:fldChar w:fldCharType="begin"/>
            </w:r>
            <w:r w:rsidR="003B04B7" w:rsidRPr="00692493">
              <w:rPr>
                <w:rFonts w:asciiTheme="minorHAnsi" w:hAnsiTheme="minorHAnsi" w:cstheme="minorHAnsi"/>
                <w:sz w:val="22"/>
                <w:szCs w:val="22"/>
              </w:rPr>
              <w:instrText xml:space="preserve"> FILENAME  \p  \* MERGEFORMAT </w:instrText>
            </w:r>
            <w:r w:rsidRPr="004313E5">
              <w:rPr>
                <w:rFonts w:asciiTheme="minorHAnsi" w:hAnsiTheme="minorHAnsi" w:cstheme="minorHAnsi"/>
                <w:sz w:val="22"/>
                <w:szCs w:val="22"/>
              </w:rPr>
              <w:fldChar w:fldCharType="end"/>
            </w:r>
            <w:r w:rsidR="00896372" w:rsidRPr="004313E5">
              <w:rPr>
                <w:rFonts w:asciiTheme="minorHAnsi" w:hAnsiTheme="minorHAnsi" w:cstheme="minorHAnsi"/>
                <w:b/>
                <w:sz w:val="22"/>
                <w:szCs w:val="22"/>
              </w:rPr>
              <w:t>Pour la Conférence générale de la part de la Province Jean de la Mennais*</w:t>
            </w:r>
          </w:p>
          <w:p w:rsidR="00896372" w:rsidRPr="004313E5" w:rsidRDefault="00896372" w:rsidP="00896372">
            <w:pPr>
              <w:rPr>
                <w:rFonts w:asciiTheme="minorHAnsi" w:hAnsiTheme="minorHAnsi" w:cstheme="minorHAnsi"/>
                <w:b/>
                <w:sz w:val="22"/>
                <w:szCs w:val="22"/>
              </w:rPr>
            </w:pPr>
            <w:r w:rsidRPr="004313E5">
              <w:rPr>
                <w:rFonts w:asciiTheme="minorHAnsi" w:hAnsiTheme="minorHAnsi" w:cstheme="minorHAnsi"/>
                <w:b/>
                <w:sz w:val="22"/>
                <w:szCs w:val="22"/>
              </w:rPr>
              <w:t xml:space="preserve">*Le texte se limite à la réalité canadienne de la Famille mennaisienne  </w:t>
            </w:r>
          </w:p>
          <w:p w:rsidR="00896372" w:rsidRPr="004313E5" w:rsidRDefault="00896372" w:rsidP="00896372">
            <w:pPr>
              <w:rPr>
                <w:rFonts w:asciiTheme="minorHAnsi" w:hAnsiTheme="minorHAnsi" w:cstheme="minorHAnsi"/>
                <w:b/>
                <w:sz w:val="22"/>
                <w:szCs w:val="22"/>
              </w:rPr>
            </w:pPr>
            <w:r w:rsidRPr="004313E5">
              <w:rPr>
                <w:rFonts w:asciiTheme="minorHAnsi" w:hAnsiTheme="minorHAnsi" w:cstheme="minorHAnsi"/>
                <w:b/>
                <w:sz w:val="22"/>
                <w:szCs w:val="22"/>
                <w:u w:val="single"/>
              </w:rPr>
              <w:t>F. ROBERT SMYTH</w:t>
            </w:r>
            <w:r w:rsidRPr="004313E5">
              <w:rPr>
                <w:rFonts w:asciiTheme="minorHAnsi" w:hAnsiTheme="minorHAnsi" w:cstheme="minorHAnsi"/>
                <w:b/>
                <w:sz w:val="22"/>
                <w:szCs w:val="22"/>
              </w:rPr>
              <w:t xml:space="preserve"> </w:t>
            </w:r>
          </w:p>
          <w:p w:rsidR="00896372" w:rsidRDefault="00896372" w:rsidP="003B04B7">
            <w:pPr>
              <w:rPr>
                <w:rFonts w:asciiTheme="minorHAnsi" w:hAnsiTheme="minorHAnsi" w:cstheme="minorHAnsi"/>
                <w:sz w:val="22"/>
                <w:szCs w:val="22"/>
                <w:lang w:val="en-US"/>
              </w:rPr>
            </w:pPr>
          </w:p>
        </w:tc>
        <w:tc>
          <w:tcPr>
            <w:tcW w:w="7992" w:type="dxa"/>
          </w:tcPr>
          <w:p w:rsidR="00896372" w:rsidRPr="004313E5" w:rsidRDefault="00896372" w:rsidP="00896372">
            <w:pPr>
              <w:rPr>
                <w:rFonts w:asciiTheme="minorHAnsi" w:hAnsiTheme="minorHAnsi" w:cstheme="minorHAnsi"/>
                <w:b/>
                <w:sz w:val="22"/>
                <w:szCs w:val="22"/>
                <w:lang w:val="en-CA"/>
              </w:rPr>
            </w:pPr>
            <w:r w:rsidRPr="004313E5">
              <w:rPr>
                <w:rFonts w:asciiTheme="minorHAnsi" w:hAnsiTheme="minorHAnsi" w:cstheme="minorHAnsi"/>
                <w:b/>
                <w:sz w:val="22"/>
                <w:szCs w:val="22"/>
                <w:lang w:val="en-CA"/>
              </w:rPr>
              <w:t>For the General Conference from the Jean de la Mennais Province*</w:t>
            </w:r>
          </w:p>
          <w:p w:rsidR="00896372" w:rsidRPr="004313E5" w:rsidRDefault="00896372" w:rsidP="00896372">
            <w:pPr>
              <w:rPr>
                <w:rFonts w:asciiTheme="minorHAnsi" w:hAnsiTheme="minorHAnsi" w:cstheme="minorHAnsi"/>
                <w:b/>
                <w:sz w:val="22"/>
                <w:szCs w:val="22"/>
                <w:u w:val="single"/>
                <w:lang w:val="en-CA"/>
              </w:rPr>
            </w:pPr>
            <w:r w:rsidRPr="004313E5">
              <w:rPr>
                <w:rFonts w:asciiTheme="minorHAnsi" w:hAnsiTheme="minorHAnsi" w:cstheme="minorHAnsi"/>
                <w:b/>
                <w:sz w:val="22"/>
                <w:szCs w:val="22"/>
                <w:lang w:val="en-CA"/>
              </w:rPr>
              <w:t xml:space="preserve">*The following takes into account the Canadian reality of the Mennaisian Family  </w:t>
            </w:r>
            <w:r w:rsidRPr="004313E5">
              <w:rPr>
                <w:rFonts w:asciiTheme="minorHAnsi" w:hAnsiTheme="minorHAnsi" w:cstheme="minorHAnsi"/>
                <w:b/>
                <w:sz w:val="22"/>
                <w:szCs w:val="22"/>
                <w:u w:val="single"/>
                <w:lang w:val="en-CA"/>
              </w:rPr>
              <w:t>F. ROBERT SMYTH</w:t>
            </w:r>
          </w:p>
          <w:p w:rsidR="00896372" w:rsidRPr="00896372" w:rsidRDefault="00896372" w:rsidP="003B04B7">
            <w:pPr>
              <w:rPr>
                <w:rFonts w:asciiTheme="minorHAnsi" w:hAnsiTheme="minorHAnsi" w:cstheme="minorHAnsi"/>
                <w:sz w:val="22"/>
                <w:szCs w:val="22"/>
                <w:lang w:val="en-CA"/>
              </w:rPr>
            </w:pPr>
          </w:p>
        </w:tc>
      </w:tr>
      <w:tr w:rsidR="00896372" w:rsidRPr="00474239" w:rsidTr="005077E8">
        <w:tc>
          <w:tcPr>
            <w:tcW w:w="7992" w:type="dxa"/>
            <w:shd w:val="clear" w:color="auto" w:fill="D9E2F3" w:themeFill="accent5" w:themeFillTint="33"/>
          </w:tcPr>
          <w:p w:rsidR="00896372" w:rsidRPr="004313E5"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1. LES RICHESSES APPORTÉES PAR LES FRÈRES EN COMMUNAUTÉ…</w:t>
            </w:r>
          </w:p>
          <w:p w:rsidR="00896372" w:rsidRPr="004313E5"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Ces richesses sont tout d’abord des ATTITUDES et CONVICTIONS…</w:t>
            </w:r>
          </w:p>
          <w:p w:rsidR="00896372" w:rsidRPr="004313E5" w:rsidRDefault="00896372" w:rsidP="00896372">
            <w:pPr>
              <w:pStyle w:val="Paragraphedeliste"/>
              <w:numPr>
                <w:ilvl w:val="0"/>
                <w:numId w:val="5"/>
              </w:numPr>
              <w:spacing w:after="0" w:line="240" w:lineRule="auto"/>
              <w:rPr>
                <w:rFonts w:cstheme="minorHAnsi"/>
              </w:rPr>
            </w:pPr>
            <w:r w:rsidRPr="004313E5">
              <w:rPr>
                <w:rFonts w:cstheme="minorHAnsi"/>
              </w:rPr>
              <w:t>Que les Frères en communauté partagent la conviction que le mouvement des Associés est un appel de l’Église pour l’accroissement du Royaume par le biais de la communion entre les diverses vocations.</w:t>
            </w:r>
          </w:p>
          <w:p w:rsidR="00896372" w:rsidRPr="004313E5" w:rsidRDefault="00896372" w:rsidP="00896372">
            <w:pPr>
              <w:rPr>
                <w:rFonts w:asciiTheme="minorHAnsi" w:hAnsiTheme="minorHAnsi" w:cstheme="minorHAnsi"/>
                <w:sz w:val="22"/>
                <w:szCs w:val="22"/>
              </w:rPr>
            </w:pPr>
          </w:p>
          <w:p w:rsidR="00896372" w:rsidRPr="004313E5" w:rsidRDefault="00896372" w:rsidP="00896372">
            <w:pPr>
              <w:pStyle w:val="Paragraphedeliste"/>
              <w:numPr>
                <w:ilvl w:val="0"/>
                <w:numId w:val="5"/>
              </w:numPr>
              <w:spacing w:after="0" w:line="240" w:lineRule="auto"/>
              <w:rPr>
                <w:rFonts w:cstheme="minorHAnsi"/>
              </w:rPr>
            </w:pPr>
            <w:r w:rsidRPr="004313E5">
              <w:rPr>
                <w:rFonts w:cstheme="minorHAnsi"/>
              </w:rPr>
              <w:t>Que les Frères en communauté aient un « cœur vraiment catholique » comme le veut JMLM, pour que tous, peu importe leur état de vie, travaillent à l’extension du Royaume.</w:t>
            </w:r>
          </w:p>
          <w:p w:rsidR="00896372" w:rsidRPr="004313E5" w:rsidRDefault="00896372" w:rsidP="00896372">
            <w:pPr>
              <w:rPr>
                <w:rFonts w:asciiTheme="minorHAnsi" w:hAnsiTheme="minorHAnsi" w:cstheme="minorHAnsi"/>
                <w:sz w:val="22"/>
                <w:szCs w:val="22"/>
              </w:rPr>
            </w:pPr>
          </w:p>
          <w:p w:rsidR="00896372" w:rsidRPr="004313E5" w:rsidRDefault="00896372" w:rsidP="00896372">
            <w:pPr>
              <w:pStyle w:val="Paragraphedeliste"/>
              <w:numPr>
                <w:ilvl w:val="0"/>
                <w:numId w:val="5"/>
              </w:numPr>
              <w:spacing w:after="0" w:line="240" w:lineRule="auto"/>
              <w:rPr>
                <w:rFonts w:cstheme="minorHAnsi"/>
              </w:rPr>
            </w:pPr>
            <w:r w:rsidRPr="004313E5">
              <w:rPr>
                <w:rFonts w:cstheme="minorHAnsi"/>
              </w:rPr>
              <w:t>Que les Frères en communauté croient en l’action de l’Esprit en tout baptisé, clerc, religieux ou laïc, appelé à devenir disciple-missionnaire.</w:t>
            </w:r>
          </w:p>
          <w:p w:rsidR="00896372" w:rsidRPr="004313E5" w:rsidRDefault="00896372" w:rsidP="00896372">
            <w:pPr>
              <w:rPr>
                <w:rFonts w:asciiTheme="minorHAnsi" w:hAnsiTheme="minorHAnsi" w:cstheme="minorHAnsi"/>
                <w:sz w:val="22"/>
                <w:szCs w:val="22"/>
              </w:rPr>
            </w:pPr>
          </w:p>
          <w:p w:rsidR="00896372" w:rsidRPr="004313E5" w:rsidRDefault="00896372" w:rsidP="00896372">
            <w:pPr>
              <w:pStyle w:val="Paragraphedeliste"/>
              <w:numPr>
                <w:ilvl w:val="0"/>
                <w:numId w:val="5"/>
              </w:numPr>
              <w:spacing w:after="0" w:line="240" w:lineRule="auto"/>
              <w:rPr>
                <w:rFonts w:cstheme="minorHAnsi"/>
              </w:rPr>
            </w:pPr>
            <w:r w:rsidRPr="004313E5">
              <w:rPr>
                <w:rFonts w:cstheme="minorHAnsi"/>
              </w:rPr>
              <w:t>Que les Frères en communauté soient sensibles aux besoins émergents de leurs milieux, qu’ils désirent passer à d’autres le flambeau du charisme et qu’ils offrent des possibilités d’engagement dans la mission de la congrégation.</w:t>
            </w:r>
          </w:p>
          <w:p w:rsidR="00896372" w:rsidRPr="004313E5" w:rsidRDefault="00896372" w:rsidP="00896372">
            <w:pPr>
              <w:rPr>
                <w:rFonts w:asciiTheme="minorHAnsi" w:hAnsiTheme="minorHAnsi" w:cstheme="minorHAnsi"/>
                <w:sz w:val="22"/>
                <w:szCs w:val="22"/>
              </w:rPr>
            </w:pPr>
          </w:p>
          <w:p w:rsidR="00896372" w:rsidRPr="004313E5" w:rsidRDefault="00896372" w:rsidP="00896372">
            <w:pPr>
              <w:pStyle w:val="Paragraphedeliste"/>
              <w:numPr>
                <w:ilvl w:val="0"/>
                <w:numId w:val="5"/>
              </w:numPr>
              <w:spacing w:after="0" w:line="240" w:lineRule="auto"/>
              <w:rPr>
                <w:rFonts w:cstheme="minorHAnsi"/>
              </w:rPr>
            </w:pPr>
            <w:r w:rsidRPr="004313E5">
              <w:rPr>
                <w:rFonts w:cstheme="minorHAnsi"/>
              </w:rPr>
              <w:t xml:space="preserve">Bref, la Famille mennaisienne du Canada, et d’ailleurs, vivra et progressera tant qu’il y aura des Frères et des communautés qui croient aux appels de l’Église, à l’esprit de solidarité missionnaire de Jean-Marie, à l’action de l’Esprit dans le monde et à la vocation commune de tout baptisé. Tout cela exige </w:t>
            </w:r>
            <w:r w:rsidRPr="004313E5">
              <w:rPr>
                <w:rFonts w:cstheme="minorHAnsi"/>
                <w:u w:val="single"/>
              </w:rPr>
              <w:t>ouverture</w:t>
            </w:r>
            <w:r w:rsidRPr="004313E5">
              <w:rPr>
                <w:rFonts w:cstheme="minorHAnsi"/>
              </w:rPr>
              <w:t xml:space="preserve">, </w:t>
            </w:r>
            <w:r w:rsidRPr="004313E5">
              <w:rPr>
                <w:rFonts w:cstheme="minorHAnsi"/>
                <w:u w:val="single"/>
              </w:rPr>
              <w:t>accueil</w:t>
            </w:r>
            <w:r w:rsidRPr="004313E5">
              <w:rPr>
                <w:rFonts w:cstheme="minorHAnsi"/>
              </w:rPr>
              <w:t xml:space="preserve">, </w:t>
            </w:r>
            <w:r w:rsidRPr="004313E5">
              <w:rPr>
                <w:rFonts w:cstheme="minorHAnsi"/>
                <w:u w:val="single"/>
              </w:rPr>
              <w:t>discernement</w:t>
            </w:r>
            <w:r w:rsidRPr="004313E5">
              <w:rPr>
                <w:rFonts w:cstheme="minorHAnsi"/>
              </w:rPr>
              <w:t xml:space="preserve"> des signes des temps de la part des Frères.</w:t>
            </w:r>
          </w:p>
          <w:p w:rsidR="00896372" w:rsidRPr="004313E5" w:rsidRDefault="00896372" w:rsidP="00896372">
            <w:pPr>
              <w:rPr>
                <w:rFonts w:asciiTheme="minorHAnsi" w:hAnsiTheme="minorHAnsi" w:cstheme="minorHAnsi"/>
                <w:b/>
                <w:sz w:val="22"/>
                <w:szCs w:val="22"/>
              </w:rPr>
            </w:pPr>
          </w:p>
          <w:p w:rsidR="00896372" w:rsidRPr="004313E5" w:rsidRDefault="00896372" w:rsidP="00896372">
            <w:pPr>
              <w:rPr>
                <w:rFonts w:asciiTheme="minorHAnsi" w:hAnsiTheme="minorHAnsi" w:cstheme="minorHAnsi"/>
                <w:b/>
                <w:sz w:val="22"/>
                <w:szCs w:val="22"/>
              </w:rPr>
            </w:pPr>
            <w:r w:rsidRPr="004313E5">
              <w:rPr>
                <w:rFonts w:asciiTheme="minorHAnsi" w:hAnsiTheme="minorHAnsi" w:cstheme="minorHAnsi"/>
                <w:b/>
                <w:sz w:val="22"/>
                <w:szCs w:val="22"/>
              </w:rPr>
              <w:t>2. AVENIR DE LA FAMILLE MENNAISIENNE DANS NOS RÉALITÉS</w:t>
            </w:r>
          </w:p>
          <w:p w:rsidR="00896372" w:rsidRPr="004313E5"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 xml:space="preserve">La Famille mennaisienne du Canada tâche de plus en plus de </w:t>
            </w:r>
            <w:r w:rsidRPr="004313E5">
              <w:rPr>
                <w:rFonts w:asciiTheme="minorHAnsi" w:hAnsiTheme="minorHAnsi" w:cstheme="minorHAnsi"/>
                <w:b/>
                <w:sz w:val="22"/>
                <w:szCs w:val="22"/>
              </w:rPr>
              <w:t xml:space="preserve">se prendre en main </w:t>
            </w:r>
            <w:r w:rsidRPr="004313E5">
              <w:rPr>
                <w:rFonts w:asciiTheme="minorHAnsi" w:hAnsiTheme="minorHAnsi" w:cstheme="minorHAnsi"/>
                <w:sz w:val="22"/>
                <w:szCs w:val="22"/>
              </w:rPr>
              <w:t xml:space="preserve">et aspire à une </w:t>
            </w:r>
            <w:r w:rsidRPr="004313E5">
              <w:rPr>
                <w:rFonts w:asciiTheme="minorHAnsi" w:hAnsiTheme="minorHAnsi" w:cstheme="minorHAnsi"/>
                <w:b/>
                <w:sz w:val="22"/>
                <w:szCs w:val="22"/>
              </w:rPr>
              <w:t>plus large autonomie</w:t>
            </w:r>
            <w:r w:rsidRPr="004313E5">
              <w:rPr>
                <w:rFonts w:asciiTheme="minorHAnsi" w:hAnsiTheme="minorHAnsi" w:cstheme="minorHAnsi"/>
                <w:sz w:val="22"/>
                <w:szCs w:val="22"/>
              </w:rPr>
              <w:t xml:space="preserve">. Pour cela, elle s’est donné </w:t>
            </w:r>
            <w:r w:rsidRPr="004313E5">
              <w:rPr>
                <w:rFonts w:asciiTheme="minorHAnsi" w:hAnsiTheme="minorHAnsi" w:cstheme="minorHAnsi"/>
                <w:b/>
                <w:sz w:val="22"/>
                <w:szCs w:val="22"/>
              </w:rPr>
              <w:t xml:space="preserve">des statuts </w:t>
            </w:r>
            <w:r w:rsidRPr="004313E5">
              <w:rPr>
                <w:rFonts w:asciiTheme="minorHAnsi" w:hAnsiTheme="minorHAnsi" w:cstheme="minorHAnsi"/>
                <w:sz w:val="22"/>
                <w:szCs w:val="22"/>
              </w:rPr>
              <w:t xml:space="preserve">qui gèrent son fonctionnement, statuts qui ont reçu l’approbation du Conseil de Province. Si les statuts donnent une certaine structure à la Famille, ces mêmes statuts ne rajeunissent </w:t>
            </w:r>
            <w:r w:rsidRPr="004313E5">
              <w:rPr>
                <w:rFonts w:asciiTheme="minorHAnsi" w:hAnsiTheme="minorHAnsi" w:cstheme="minorHAnsi"/>
                <w:sz w:val="22"/>
                <w:szCs w:val="22"/>
              </w:rPr>
              <w:lastRenderedPageBreak/>
              <w:t xml:space="preserve">pas ses membres. Une relève du même âge que les Frères et que les membres associés actuels ne garantit pas la pérennité de la Famille mennaisienne. </w:t>
            </w:r>
          </w:p>
          <w:p w:rsidR="00896372" w:rsidRPr="004313E5"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 xml:space="preserve">Toutefois, </w:t>
            </w:r>
            <w:r w:rsidRPr="004313E5">
              <w:rPr>
                <w:rFonts w:asciiTheme="minorHAnsi" w:hAnsiTheme="minorHAnsi" w:cstheme="minorHAnsi"/>
                <w:b/>
                <w:sz w:val="22"/>
                <w:szCs w:val="22"/>
              </w:rPr>
              <w:t>une branche « jeunesse mennaisienne »</w:t>
            </w:r>
            <w:r w:rsidRPr="004313E5">
              <w:rPr>
                <w:rFonts w:asciiTheme="minorHAnsi" w:hAnsiTheme="minorHAnsi" w:cstheme="minorHAnsi"/>
                <w:sz w:val="22"/>
                <w:szCs w:val="22"/>
              </w:rPr>
              <w:t xml:space="preserve"> est en train de naître qui s’adresse à des jeunes couples, anciens élèves pour la plupart, et à leurs enfants. Des outils d’animation et de formation mieux adaptés à la réalité de jeunes familles sont développés pour tenter de rejoindre cette nouvelle clientèle. </w:t>
            </w:r>
          </w:p>
          <w:p w:rsidR="00896372" w:rsidRPr="004313E5" w:rsidRDefault="00896372" w:rsidP="00896372">
            <w:pPr>
              <w:rPr>
                <w:rFonts w:asciiTheme="minorHAnsi" w:hAnsiTheme="minorHAnsi" w:cstheme="minorHAnsi"/>
                <w:sz w:val="22"/>
                <w:szCs w:val="22"/>
              </w:rPr>
            </w:pPr>
          </w:p>
          <w:p w:rsidR="00896372"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 xml:space="preserve">Pour l’instant et dans un avenir prévisible, </w:t>
            </w:r>
            <w:r w:rsidRPr="004313E5">
              <w:rPr>
                <w:rFonts w:asciiTheme="minorHAnsi" w:hAnsiTheme="minorHAnsi" w:cstheme="minorHAnsi"/>
                <w:b/>
                <w:sz w:val="22"/>
                <w:szCs w:val="22"/>
              </w:rPr>
              <w:t>l’Association actuelle</w:t>
            </w:r>
            <w:r w:rsidRPr="004313E5">
              <w:rPr>
                <w:rFonts w:asciiTheme="minorHAnsi" w:hAnsiTheme="minorHAnsi" w:cstheme="minorHAnsi"/>
                <w:sz w:val="22"/>
                <w:szCs w:val="22"/>
              </w:rPr>
              <w:t xml:space="preserve"> et le </w:t>
            </w:r>
            <w:r w:rsidRPr="004313E5">
              <w:rPr>
                <w:rFonts w:asciiTheme="minorHAnsi" w:hAnsiTheme="minorHAnsi" w:cstheme="minorHAnsi"/>
                <w:b/>
                <w:sz w:val="22"/>
                <w:szCs w:val="22"/>
              </w:rPr>
              <w:t>projet avec les jeunes couples</w:t>
            </w:r>
            <w:r w:rsidRPr="004313E5">
              <w:rPr>
                <w:rFonts w:asciiTheme="minorHAnsi" w:hAnsiTheme="minorHAnsi" w:cstheme="minorHAnsi"/>
                <w:sz w:val="22"/>
                <w:szCs w:val="22"/>
              </w:rPr>
              <w:t xml:space="preserve"> fonctionnent en tandem pour ainsi dire…</w:t>
            </w:r>
          </w:p>
          <w:p w:rsidR="00162902" w:rsidRPr="004313E5" w:rsidRDefault="0016290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b/>
                <w:sz w:val="22"/>
                <w:szCs w:val="22"/>
              </w:rPr>
            </w:pPr>
            <w:r w:rsidRPr="004313E5">
              <w:rPr>
                <w:rFonts w:asciiTheme="minorHAnsi" w:hAnsiTheme="minorHAnsi" w:cstheme="minorHAnsi"/>
                <w:b/>
                <w:sz w:val="22"/>
                <w:szCs w:val="22"/>
              </w:rPr>
              <w:t>3. TROIS PAS À FAIRE POUR FAVORISER LE PROGRÈS DE LA FM</w:t>
            </w:r>
          </w:p>
          <w:p w:rsidR="00896372" w:rsidRPr="004313E5" w:rsidRDefault="00896372" w:rsidP="00896372">
            <w:pPr>
              <w:rPr>
                <w:rFonts w:asciiTheme="minorHAnsi" w:hAnsiTheme="minorHAnsi" w:cstheme="minorHAnsi"/>
                <w:b/>
                <w:sz w:val="22"/>
                <w:szCs w:val="22"/>
              </w:rPr>
            </w:pPr>
          </w:p>
          <w:p w:rsidR="00896372" w:rsidRPr="004313E5" w:rsidRDefault="00896372" w:rsidP="00896372">
            <w:pPr>
              <w:pStyle w:val="Paragraphedeliste"/>
              <w:numPr>
                <w:ilvl w:val="0"/>
                <w:numId w:val="3"/>
              </w:numPr>
              <w:spacing w:after="0" w:line="240" w:lineRule="auto"/>
              <w:rPr>
                <w:rFonts w:cstheme="minorHAnsi"/>
              </w:rPr>
            </w:pPr>
            <w:r w:rsidRPr="004313E5">
              <w:rPr>
                <w:rFonts w:cstheme="minorHAnsi"/>
              </w:rPr>
              <w:t xml:space="preserve">Montrer </w:t>
            </w:r>
            <w:r w:rsidRPr="004313E5">
              <w:rPr>
                <w:rFonts w:cstheme="minorHAnsi"/>
                <w:b/>
              </w:rPr>
              <w:t xml:space="preserve">une plus grande ouverture </w:t>
            </w:r>
            <w:r w:rsidRPr="004313E5">
              <w:rPr>
                <w:rFonts w:cstheme="minorHAnsi"/>
              </w:rPr>
              <w:t>à cette réalité d’Église dans l’optique de la question no. 1 ci-dessus.</w:t>
            </w:r>
          </w:p>
          <w:p w:rsidR="00896372" w:rsidRPr="004313E5" w:rsidRDefault="00896372" w:rsidP="00896372">
            <w:pPr>
              <w:rPr>
                <w:rFonts w:asciiTheme="minorHAnsi" w:hAnsiTheme="minorHAnsi" w:cstheme="minorHAnsi"/>
                <w:sz w:val="22"/>
                <w:szCs w:val="22"/>
              </w:rPr>
            </w:pPr>
          </w:p>
          <w:p w:rsidR="00896372" w:rsidRPr="004313E5" w:rsidRDefault="00896372" w:rsidP="00896372">
            <w:pPr>
              <w:pStyle w:val="Paragraphedeliste"/>
              <w:numPr>
                <w:ilvl w:val="0"/>
                <w:numId w:val="3"/>
              </w:numPr>
              <w:spacing w:after="0" w:line="240" w:lineRule="auto"/>
              <w:rPr>
                <w:rFonts w:cstheme="minorHAnsi"/>
              </w:rPr>
            </w:pPr>
            <w:r w:rsidRPr="004313E5">
              <w:rPr>
                <w:rFonts w:cstheme="minorHAnsi"/>
              </w:rPr>
              <w:t xml:space="preserve">Là où ce n’est pas encore fait, </w:t>
            </w:r>
            <w:r w:rsidRPr="004313E5">
              <w:rPr>
                <w:rFonts w:cstheme="minorHAnsi"/>
                <w:b/>
              </w:rPr>
              <w:t>risquer dans la foi et la confiance un rapprochement</w:t>
            </w:r>
            <w:r w:rsidRPr="004313E5">
              <w:rPr>
                <w:rFonts w:cstheme="minorHAnsi"/>
              </w:rPr>
              <w:t xml:space="preserve"> avec des laïques désireux de partager le charisme.</w:t>
            </w:r>
          </w:p>
          <w:p w:rsidR="00896372" w:rsidRPr="004313E5" w:rsidRDefault="00896372" w:rsidP="00896372">
            <w:pPr>
              <w:rPr>
                <w:rFonts w:asciiTheme="minorHAnsi" w:hAnsiTheme="minorHAnsi" w:cstheme="minorHAnsi"/>
                <w:sz w:val="22"/>
                <w:szCs w:val="22"/>
              </w:rPr>
            </w:pPr>
          </w:p>
          <w:p w:rsidR="00896372" w:rsidRPr="004313E5" w:rsidRDefault="00896372" w:rsidP="00896372">
            <w:pPr>
              <w:pStyle w:val="Paragraphedeliste"/>
              <w:numPr>
                <w:ilvl w:val="0"/>
                <w:numId w:val="3"/>
              </w:numPr>
              <w:spacing w:after="0" w:line="240" w:lineRule="auto"/>
              <w:rPr>
                <w:rFonts w:cstheme="minorHAnsi"/>
              </w:rPr>
            </w:pPr>
            <w:r w:rsidRPr="004313E5">
              <w:rPr>
                <w:rFonts w:cstheme="minorHAnsi"/>
              </w:rPr>
              <w:t xml:space="preserve">Maintenir et renouveler les </w:t>
            </w:r>
            <w:r w:rsidRPr="004313E5">
              <w:rPr>
                <w:rFonts w:cstheme="minorHAnsi"/>
                <w:b/>
              </w:rPr>
              <w:t>lieux et sessions de formation</w:t>
            </w:r>
            <w:r w:rsidRPr="004313E5">
              <w:rPr>
                <w:rFonts w:cstheme="minorHAnsi"/>
              </w:rPr>
              <w:t xml:space="preserve"> par et pour les Frères et les Laïcs conjointement.</w:t>
            </w:r>
          </w:p>
          <w:p w:rsidR="00896372" w:rsidRPr="004313E5"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b/>
                <w:sz w:val="22"/>
                <w:szCs w:val="22"/>
              </w:rPr>
            </w:pPr>
            <w:r w:rsidRPr="004313E5">
              <w:rPr>
                <w:rFonts w:asciiTheme="minorHAnsi" w:hAnsiTheme="minorHAnsi" w:cstheme="minorHAnsi"/>
                <w:b/>
                <w:sz w:val="22"/>
                <w:szCs w:val="22"/>
              </w:rPr>
              <w:t>4. LES PAS À FAIRE DE LA PART DES LAÏCS POUR QUE CROISSE LA FM</w:t>
            </w:r>
          </w:p>
          <w:p w:rsidR="00896372" w:rsidRPr="004313E5"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 xml:space="preserve">Que les laïcs </w:t>
            </w:r>
            <w:r w:rsidRPr="004313E5">
              <w:rPr>
                <w:rFonts w:asciiTheme="minorHAnsi" w:hAnsiTheme="minorHAnsi" w:cstheme="minorHAnsi"/>
                <w:b/>
                <w:sz w:val="22"/>
                <w:szCs w:val="22"/>
              </w:rPr>
              <w:t>approfondissent le sens de l’appel</w:t>
            </w:r>
            <w:r w:rsidRPr="004313E5">
              <w:rPr>
                <w:rFonts w:asciiTheme="minorHAnsi" w:hAnsiTheme="minorHAnsi" w:cstheme="minorHAnsi"/>
                <w:sz w:val="22"/>
                <w:szCs w:val="22"/>
              </w:rPr>
              <w:t xml:space="preserve"> à vivre leur vocation chrétienne (c’est-à-dire la suite du Christ) à la lumière du charisme mennaisien : une spiritualité, communion et mission sur les pas de Jean-Marie de la Mennais, ce qui implique une </w:t>
            </w:r>
            <w:r w:rsidRPr="004313E5">
              <w:rPr>
                <w:rFonts w:asciiTheme="minorHAnsi" w:hAnsiTheme="minorHAnsi" w:cstheme="minorHAnsi"/>
                <w:b/>
                <w:sz w:val="22"/>
                <w:szCs w:val="22"/>
              </w:rPr>
              <w:t xml:space="preserve">formation continue </w:t>
            </w:r>
            <w:r w:rsidRPr="004313E5">
              <w:rPr>
                <w:rFonts w:asciiTheme="minorHAnsi" w:hAnsiTheme="minorHAnsi" w:cstheme="minorHAnsi"/>
                <w:sz w:val="22"/>
                <w:szCs w:val="22"/>
              </w:rPr>
              <w:t>dans ce sens.</w:t>
            </w:r>
          </w:p>
          <w:p w:rsidR="00896372" w:rsidRPr="004313E5"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 xml:space="preserve">Que les laïcs se préoccupent </w:t>
            </w:r>
            <w:r w:rsidRPr="004313E5">
              <w:rPr>
                <w:rFonts w:asciiTheme="minorHAnsi" w:hAnsiTheme="minorHAnsi" w:cstheme="minorHAnsi"/>
                <w:b/>
                <w:sz w:val="22"/>
                <w:szCs w:val="22"/>
              </w:rPr>
              <w:t xml:space="preserve">d’inviter d’autres laïcs </w:t>
            </w:r>
            <w:r w:rsidRPr="004313E5">
              <w:rPr>
                <w:rFonts w:asciiTheme="minorHAnsi" w:hAnsiTheme="minorHAnsi" w:cstheme="minorHAnsi"/>
                <w:sz w:val="22"/>
                <w:szCs w:val="22"/>
              </w:rPr>
              <w:t xml:space="preserve">à joindre leurs rangs, soit par le témoignage de leur vie engagée, soit par un appel lancé à des candidats prometteurs. </w:t>
            </w:r>
          </w:p>
          <w:p w:rsidR="00896372" w:rsidRPr="004313E5"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sz w:val="22"/>
                <w:szCs w:val="22"/>
              </w:rPr>
            </w:pPr>
            <w:r w:rsidRPr="004313E5">
              <w:rPr>
                <w:rFonts w:asciiTheme="minorHAnsi" w:hAnsiTheme="minorHAnsi" w:cstheme="minorHAnsi"/>
                <w:sz w:val="22"/>
                <w:szCs w:val="22"/>
              </w:rPr>
              <w:t xml:space="preserve">Que les laïcs, de concert avec les Frères, discernent les signes des temps pour identifier les </w:t>
            </w:r>
            <w:r w:rsidRPr="004313E5">
              <w:rPr>
                <w:rFonts w:asciiTheme="minorHAnsi" w:hAnsiTheme="minorHAnsi" w:cstheme="minorHAnsi"/>
                <w:b/>
                <w:sz w:val="22"/>
                <w:szCs w:val="22"/>
              </w:rPr>
              <w:t xml:space="preserve">zones de mission et d’engagement </w:t>
            </w:r>
            <w:r w:rsidRPr="004313E5">
              <w:rPr>
                <w:rFonts w:asciiTheme="minorHAnsi" w:hAnsiTheme="minorHAnsi" w:cstheme="minorHAnsi"/>
                <w:sz w:val="22"/>
                <w:szCs w:val="22"/>
              </w:rPr>
              <w:t>possibles.</w:t>
            </w:r>
          </w:p>
          <w:p w:rsidR="00896372" w:rsidRPr="00896372" w:rsidRDefault="00896372" w:rsidP="003B04B7">
            <w:pPr>
              <w:rPr>
                <w:rFonts w:asciiTheme="minorHAnsi" w:hAnsiTheme="minorHAnsi" w:cstheme="minorHAnsi"/>
                <w:sz w:val="22"/>
                <w:szCs w:val="22"/>
              </w:rPr>
            </w:pPr>
          </w:p>
        </w:tc>
        <w:tc>
          <w:tcPr>
            <w:tcW w:w="7992" w:type="dxa"/>
            <w:shd w:val="clear" w:color="auto" w:fill="B4C6E7" w:themeFill="accent5" w:themeFillTint="66"/>
          </w:tcPr>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4516F" w:rsidRDefault="00896372" w:rsidP="00896372">
            <w:pPr>
              <w:rPr>
                <w:rFonts w:asciiTheme="minorHAnsi" w:hAnsiTheme="minorHAnsi" w:cstheme="minorHAnsi"/>
                <w:sz w:val="22"/>
                <w:szCs w:val="22"/>
              </w:rPr>
            </w:pPr>
          </w:p>
          <w:p w:rsidR="00896372" w:rsidRPr="004313E5" w:rsidRDefault="00896372" w:rsidP="00896372">
            <w:pPr>
              <w:rPr>
                <w:rFonts w:asciiTheme="minorHAnsi" w:hAnsiTheme="minorHAnsi" w:cstheme="minorHAnsi"/>
                <w:b/>
                <w:sz w:val="22"/>
                <w:szCs w:val="22"/>
                <w:lang w:val="en-CA"/>
              </w:rPr>
            </w:pPr>
            <w:r w:rsidRPr="004313E5">
              <w:rPr>
                <w:rFonts w:asciiTheme="minorHAnsi" w:hAnsiTheme="minorHAnsi" w:cstheme="minorHAnsi"/>
                <w:b/>
                <w:sz w:val="22"/>
                <w:szCs w:val="22"/>
                <w:lang w:val="en-CA"/>
              </w:rPr>
              <w:t>2. FUTURE OF THE MENNAISIAN FAMILY IN OUR REALITY</w:t>
            </w:r>
          </w:p>
          <w:p w:rsidR="00896372" w:rsidRPr="004313E5" w:rsidRDefault="00896372" w:rsidP="00896372">
            <w:pPr>
              <w:rPr>
                <w:rFonts w:asciiTheme="minorHAnsi" w:hAnsiTheme="minorHAnsi" w:cstheme="minorHAnsi"/>
                <w:b/>
                <w:sz w:val="22"/>
                <w:szCs w:val="22"/>
                <w:lang w:val="en-US"/>
              </w:rPr>
            </w:pPr>
          </w:p>
          <w:p w:rsidR="00896372" w:rsidRPr="004313E5" w:rsidRDefault="00896372" w:rsidP="00896372">
            <w:pPr>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The Mennaisian Family of Canada attempts more and more to achieve greater autonomy by giving itself statutes that support its operation and that have received the approval of the Provincial Council. </w:t>
            </w:r>
          </w:p>
          <w:p w:rsidR="00896372" w:rsidRPr="004313E5" w:rsidRDefault="00896372" w:rsidP="00896372">
            <w:pPr>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If the statutes give some structure to the Family, these rulings do not rejuvenate its </w:t>
            </w:r>
            <w:r w:rsidRPr="004313E5">
              <w:rPr>
                <w:rFonts w:asciiTheme="minorHAnsi" w:hAnsiTheme="minorHAnsi" w:cstheme="minorHAnsi"/>
                <w:sz w:val="22"/>
                <w:szCs w:val="22"/>
                <w:lang w:val="en-CA"/>
              </w:rPr>
              <w:lastRenderedPageBreak/>
              <w:t>members. Newcomers of the same age as the Brothers and current associate members do not guarantee the sustainability of the Mennaisian family.</w:t>
            </w:r>
          </w:p>
          <w:p w:rsidR="00896372" w:rsidRDefault="00896372" w:rsidP="00896372">
            <w:pPr>
              <w:rPr>
                <w:rFonts w:asciiTheme="minorHAnsi" w:hAnsiTheme="minorHAnsi" w:cstheme="minorHAnsi"/>
                <w:sz w:val="22"/>
                <w:szCs w:val="22"/>
                <w:lang w:val="en-CA"/>
              </w:rPr>
            </w:pPr>
          </w:p>
          <w:p w:rsidR="00896372" w:rsidRPr="004313E5" w:rsidRDefault="00896372" w:rsidP="00896372">
            <w:pPr>
              <w:rPr>
                <w:rFonts w:asciiTheme="minorHAnsi" w:hAnsiTheme="minorHAnsi" w:cstheme="minorHAnsi"/>
                <w:sz w:val="22"/>
                <w:szCs w:val="22"/>
                <w:lang w:val="en-CA"/>
              </w:rPr>
            </w:pPr>
            <w:r w:rsidRPr="004313E5">
              <w:rPr>
                <w:rFonts w:asciiTheme="minorHAnsi" w:hAnsiTheme="minorHAnsi" w:cstheme="minorHAnsi"/>
                <w:sz w:val="22"/>
                <w:szCs w:val="22"/>
                <w:lang w:val="en-CA"/>
              </w:rPr>
              <w:t>However, a "young Mennaisian" branch is being born that caters to young couples, mainly FIC alumni, and their children. Animation and training tools better suited to the reality of young families are being developed to try to reach these new prospective members.</w:t>
            </w:r>
          </w:p>
          <w:p w:rsidR="00896372" w:rsidRPr="004313E5" w:rsidRDefault="00896372" w:rsidP="00896372">
            <w:pPr>
              <w:rPr>
                <w:rFonts w:asciiTheme="minorHAnsi" w:hAnsiTheme="minorHAnsi" w:cstheme="minorHAnsi"/>
                <w:sz w:val="22"/>
                <w:szCs w:val="22"/>
                <w:lang w:val="en-US"/>
              </w:rPr>
            </w:pPr>
          </w:p>
          <w:p w:rsidR="00896372" w:rsidRPr="004313E5" w:rsidRDefault="00896372" w:rsidP="00896372">
            <w:pPr>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For now and for the foreseeable future, the current Association and the project with young couples operate in tandem so to speak… </w:t>
            </w:r>
          </w:p>
          <w:p w:rsidR="00896372" w:rsidRPr="004313E5" w:rsidRDefault="00896372" w:rsidP="00896372">
            <w:pPr>
              <w:rPr>
                <w:rFonts w:asciiTheme="minorHAnsi" w:hAnsiTheme="minorHAnsi" w:cstheme="minorHAnsi"/>
                <w:sz w:val="22"/>
                <w:szCs w:val="22"/>
                <w:lang w:val="en-CA"/>
              </w:rPr>
            </w:pPr>
          </w:p>
          <w:p w:rsidR="00896372" w:rsidRPr="004313E5" w:rsidRDefault="00896372" w:rsidP="00896372">
            <w:pPr>
              <w:rPr>
                <w:rFonts w:asciiTheme="minorHAnsi" w:hAnsiTheme="minorHAnsi" w:cstheme="minorHAnsi"/>
                <w:sz w:val="22"/>
                <w:szCs w:val="22"/>
                <w:lang w:val="en-US"/>
              </w:rPr>
            </w:pPr>
          </w:p>
          <w:p w:rsidR="00896372" w:rsidRPr="004313E5" w:rsidRDefault="00896372" w:rsidP="00896372">
            <w:pPr>
              <w:rPr>
                <w:rFonts w:asciiTheme="minorHAnsi" w:hAnsiTheme="minorHAnsi" w:cstheme="minorHAnsi"/>
                <w:b/>
                <w:sz w:val="22"/>
                <w:szCs w:val="22"/>
                <w:lang w:val="en-CA"/>
              </w:rPr>
            </w:pPr>
            <w:r w:rsidRPr="004313E5">
              <w:rPr>
                <w:rFonts w:asciiTheme="minorHAnsi" w:hAnsiTheme="minorHAnsi" w:cstheme="minorHAnsi"/>
                <w:b/>
                <w:sz w:val="22"/>
                <w:szCs w:val="22"/>
                <w:lang w:val="en-CA"/>
              </w:rPr>
              <w:t>3. THREE STEPS TO PROMOTE THE PROGRESS OF THE MENNAISIAN FAMILY</w:t>
            </w:r>
          </w:p>
          <w:p w:rsidR="00896372" w:rsidRPr="004313E5" w:rsidRDefault="00896372" w:rsidP="00896372">
            <w:pPr>
              <w:rPr>
                <w:rFonts w:asciiTheme="minorHAnsi" w:hAnsiTheme="minorHAnsi" w:cstheme="minorHAnsi"/>
                <w:sz w:val="22"/>
                <w:szCs w:val="22"/>
                <w:lang w:val="en-US"/>
              </w:rPr>
            </w:pPr>
          </w:p>
          <w:p w:rsidR="00896372" w:rsidRPr="004313E5" w:rsidRDefault="00896372" w:rsidP="00896372">
            <w:pPr>
              <w:pStyle w:val="Paragraphedeliste"/>
              <w:numPr>
                <w:ilvl w:val="0"/>
                <w:numId w:val="4"/>
              </w:numPr>
              <w:spacing w:after="0" w:line="240" w:lineRule="auto"/>
              <w:rPr>
                <w:rFonts w:cstheme="minorHAnsi"/>
                <w:b/>
                <w:lang w:val="en-CA"/>
              </w:rPr>
            </w:pPr>
            <w:r w:rsidRPr="004313E5">
              <w:rPr>
                <w:rFonts w:cstheme="minorHAnsi"/>
                <w:lang w:val="en-CA"/>
              </w:rPr>
              <w:t xml:space="preserve">Show </w:t>
            </w:r>
            <w:r w:rsidRPr="004313E5">
              <w:rPr>
                <w:rFonts w:cstheme="minorHAnsi"/>
                <w:b/>
                <w:lang w:val="en-CA"/>
              </w:rPr>
              <w:t xml:space="preserve">more openness </w:t>
            </w:r>
            <w:r w:rsidRPr="004313E5">
              <w:rPr>
                <w:rFonts w:cstheme="minorHAnsi"/>
                <w:lang w:val="en-CA"/>
              </w:rPr>
              <w:t>to this reality (Spiritual Families) of the Church.</w:t>
            </w:r>
          </w:p>
          <w:p w:rsidR="00896372" w:rsidRPr="004313E5" w:rsidRDefault="00896372" w:rsidP="00896372">
            <w:pPr>
              <w:pStyle w:val="Paragraphedeliste"/>
              <w:rPr>
                <w:rFonts w:cstheme="minorHAnsi"/>
                <w:b/>
                <w:lang w:val="en-CA"/>
              </w:rPr>
            </w:pPr>
          </w:p>
          <w:p w:rsidR="00896372" w:rsidRPr="004313E5" w:rsidRDefault="00896372" w:rsidP="00896372">
            <w:pPr>
              <w:pStyle w:val="Paragraphedeliste"/>
              <w:numPr>
                <w:ilvl w:val="0"/>
                <w:numId w:val="4"/>
              </w:numPr>
              <w:spacing w:after="0" w:line="240" w:lineRule="auto"/>
              <w:rPr>
                <w:rFonts w:cstheme="minorHAnsi"/>
                <w:b/>
                <w:lang w:val="en-CA"/>
              </w:rPr>
            </w:pPr>
            <w:r w:rsidRPr="004313E5">
              <w:rPr>
                <w:rFonts w:cstheme="minorHAnsi"/>
                <w:lang w:val="en-CA"/>
              </w:rPr>
              <w:t xml:space="preserve">Where it still does not exist, risk a </w:t>
            </w:r>
            <w:r w:rsidRPr="004313E5">
              <w:rPr>
                <w:rFonts w:cstheme="minorHAnsi"/>
                <w:b/>
                <w:lang w:val="en-CA"/>
              </w:rPr>
              <w:t>rapprochement between Laypeople and religious Brothers.</w:t>
            </w:r>
          </w:p>
          <w:p w:rsidR="00896372" w:rsidRPr="004313E5" w:rsidRDefault="00896372" w:rsidP="00896372">
            <w:pPr>
              <w:pStyle w:val="Paragraphedeliste"/>
              <w:rPr>
                <w:rFonts w:cstheme="minorHAnsi"/>
                <w:b/>
                <w:lang w:val="en-CA"/>
              </w:rPr>
            </w:pPr>
          </w:p>
          <w:p w:rsidR="00896372" w:rsidRPr="004313E5" w:rsidRDefault="00896372" w:rsidP="00896372">
            <w:pPr>
              <w:pStyle w:val="Paragraphedeliste"/>
              <w:numPr>
                <w:ilvl w:val="0"/>
                <w:numId w:val="4"/>
              </w:numPr>
              <w:spacing w:after="0" w:line="240" w:lineRule="auto"/>
              <w:rPr>
                <w:rFonts w:cstheme="minorHAnsi"/>
                <w:lang w:val="en-CA"/>
              </w:rPr>
            </w:pPr>
            <w:r w:rsidRPr="004313E5">
              <w:rPr>
                <w:rFonts w:cstheme="minorHAnsi"/>
                <w:b/>
                <w:lang w:val="en-CA"/>
              </w:rPr>
              <w:t>Maintain and renew training venues and sessions</w:t>
            </w:r>
            <w:r w:rsidRPr="004313E5">
              <w:rPr>
                <w:rFonts w:cstheme="minorHAnsi"/>
                <w:lang w:val="en-CA"/>
              </w:rPr>
              <w:t xml:space="preserve"> by and for Brothers and Laypeople together.</w:t>
            </w:r>
          </w:p>
          <w:p w:rsidR="00896372" w:rsidRPr="004313E5" w:rsidRDefault="00896372" w:rsidP="00896372">
            <w:pPr>
              <w:rPr>
                <w:rFonts w:asciiTheme="minorHAnsi" w:hAnsiTheme="minorHAnsi" w:cstheme="minorHAnsi"/>
                <w:sz w:val="22"/>
                <w:szCs w:val="22"/>
                <w:lang w:val="en-CA"/>
              </w:rPr>
            </w:pPr>
          </w:p>
          <w:p w:rsidR="00896372" w:rsidRPr="004313E5" w:rsidRDefault="00896372" w:rsidP="00896372">
            <w:pPr>
              <w:rPr>
                <w:rFonts w:asciiTheme="minorHAnsi" w:hAnsiTheme="minorHAnsi" w:cstheme="minorHAnsi"/>
                <w:b/>
                <w:sz w:val="22"/>
                <w:szCs w:val="22"/>
                <w:lang w:val="en-CA"/>
              </w:rPr>
            </w:pPr>
            <w:r w:rsidRPr="004313E5">
              <w:rPr>
                <w:rFonts w:asciiTheme="minorHAnsi" w:hAnsiTheme="minorHAnsi" w:cstheme="minorHAnsi"/>
                <w:b/>
                <w:sz w:val="22"/>
                <w:szCs w:val="22"/>
                <w:lang w:val="en-CA"/>
              </w:rPr>
              <w:t>4. THE STEPS TO TAKE BY LAYPEOPLE TO GROW AS A MENNAISIAN FAMILY</w:t>
            </w:r>
          </w:p>
          <w:p w:rsidR="00896372" w:rsidRPr="004313E5" w:rsidRDefault="00896372" w:rsidP="00896372">
            <w:pPr>
              <w:rPr>
                <w:rFonts w:asciiTheme="minorHAnsi" w:hAnsiTheme="minorHAnsi" w:cstheme="minorHAnsi"/>
                <w:sz w:val="22"/>
                <w:szCs w:val="22"/>
                <w:lang w:val="en-CA"/>
              </w:rPr>
            </w:pPr>
          </w:p>
          <w:p w:rsidR="00896372" w:rsidRPr="004313E5" w:rsidRDefault="00896372" w:rsidP="00896372">
            <w:pPr>
              <w:rPr>
                <w:rFonts w:asciiTheme="minorHAnsi" w:hAnsiTheme="minorHAnsi" w:cstheme="minorHAnsi"/>
                <w:sz w:val="22"/>
                <w:szCs w:val="22"/>
                <w:lang w:val="en-CA"/>
              </w:rPr>
            </w:pPr>
            <w:r w:rsidRPr="004313E5">
              <w:rPr>
                <w:rFonts w:asciiTheme="minorHAnsi" w:hAnsiTheme="minorHAnsi" w:cstheme="minorHAnsi"/>
                <w:sz w:val="22"/>
                <w:szCs w:val="22"/>
                <w:lang w:val="en-CA"/>
              </w:rPr>
              <w:t xml:space="preserve">That the laity </w:t>
            </w:r>
            <w:proofErr w:type="gramStart"/>
            <w:r w:rsidRPr="004313E5">
              <w:rPr>
                <w:rFonts w:asciiTheme="minorHAnsi" w:hAnsiTheme="minorHAnsi" w:cstheme="minorHAnsi"/>
                <w:sz w:val="22"/>
                <w:szCs w:val="22"/>
                <w:lang w:val="en-CA"/>
              </w:rPr>
              <w:t>deepen</w:t>
            </w:r>
            <w:proofErr w:type="gramEnd"/>
            <w:r w:rsidRPr="004313E5">
              <w:rPr>
                <w:rFonts w:asciiTheme="minorHAnsi" w:hAnsiTheme="minorHAnsi" w:cstheme="minorHAnsi"/>
                <w:sz w:val="22"/>
                <w:szCs w:val="22"/>
                <w:lang w:val="en-CA"/>
              </w:rPr>
              <w:t xml:space="preserve"> the meaning of the call to live their Christian vocation (that is to say, the following of Christ) in the light of Mennaisian </w:t>
            </w:r>
            <w:proofErr w:type="spellStart"/>
            <w:r w:rsidRPr="004313E5">
              <w:rPr>
                <w:rFonts w:asciiTheme="minorHAnsi" w:hAnsiTheme="minorHAnsi" w:cstheme="minorHAnsi"/>
                <w:sz w:val="22"/>
                <w:szCs w:val="22"/>
                <w:lang w:val="en-CA"/>
              </w:rPr>
              <w:t>charism</w:t>
            </w:r>
            <w:proofErr w:type="spellEnd"/>
            <w:r w:rsidRPr="004313E5">
              <w:rPr>
                <w:rFonts w:asciiTheme="minorHAnsi" w:hAnsiTheme="minorHAnsi" w:cstheme="minorHAnsi"/>
                <w:sz w:val="22"/>
                <w:szCs w:val="22"/>
                <w:lang w:val="en-CA"/>
              </w:rPr>
              <w:t xml:space="preserve">: spirituality, </w:t>
            </w:r>
            <w:r w:rsidR="00162902" w:rsidRPr="004313E5">
              <w:rPr>
                <w:rFonts w:asciiTheme="minorHAnsi" w:hAnsiTheme="minorHAnsi" w:cstheme="minorHAnsi"/>
                <w:sz w:val="22"/>
                <w:szCs w:val="22"/>
                <w:lang w:val="en-US"/>
              </w:rPr>
              <w:t>Communion</w:t>
            </w:r>
            <w:r w:rsidRPr="004313E5">
              <w:rPr>
                <w:rFonts w:asciiTheme="minorHAnsi" w:hAnsiTheme="minorHAnsi" w:cstheme="minorHAnsi"/>
                <w:sz w:val="22"/>
                <w:szCs w:val="22"/>
                <w:lang w:val="en-US"/>
              </w:rPr>
              <w:t xml:space="preserve"> and mission, in the footsteps of John de la Mennais. </w:t>
            </w:r>
            <w:r w:rsidRPr="004313E5">
              <w:rPr>
                <w:rFonts w:asciiTheme="minorHAnsi" w:hAnsiTheme="minorHAnsi" w:cstheme="minorHAnsi"/>
                <w:sz w:val="22"/>
                <w:szCs w:val="22"/>
                <w:lang w:val="en-CA"/>
              </w:rPr>
              <w:t>This implies on-going education in these areas.</w:t>
            </w:r>
          </w:p>
          <w:p w:rsidR="00896372" w:rsidRPr="004313E5" w:rsidRDefault="00896372" w:rsidP="00896372">
            <w:pPr>
              <w:rPr>
                <w:rFonts w:asciiTheme="minorHAnsi" w:hAnsiTheme="minorHAnsi" w:cstheme="minorHAnsi"/>
                <w:color w:val="FF0000"/>
                <w:sz w:val="22"/>
                <w:szCs w:val="22"/>
                <w:lang w:val="en-US"/>
              </w:rPr>
            </w:pPr>
          </w:p>
          <w:p w:rsidR="00896372" w:rsidRPr="004313E5" w:rsidRDefault="00896372" w:rsidP="00896372">
            <w:pPr>
              <w:rPr>
                <w:rFonts w:asciiTheme="minorHAnsi" w:hAnsiTheme="minorHAnsi" w:cstheme="minorHAnsi"/>
                <w:sz w:val="22"/>
                <w:szCs w:val="22"/>
                <w:lang w:val="en-CA"/>
              </w:rPr>
            </w:pPr>
            <w:r w:rsidRPr="004313E5">
              <w:rPr>
                <w:rFonts w:asciiTheme="minorHAnsi" w:hAnsiTheme="minorHAnsi" w:cstheme="minorHAnsi"/>
                <w:sz w:val="22"/>
                <w:szCs w:val="22"/>
                <w:lang w:val="en-CA"/>
              </w:rPr>
              <w:t>That the Laypeople be concerned to invite other Laypeople to join their ranks, either through the witness of their lives or by an appeal to promising candidates.</w:t>
            </w:r>
          </w:p>
          <w:p w:rsidR="00896372" w:rsidRPr="004313E5" w:rsidRDefault="00896372" w:rsidP="00896372">
            <w:pPr>
              <w:rPr>
                <w:rFonts w:asciiTheme="minorHAnsi" w:hAnsiTheme="minorHAnsi" w:cstheme="minorHAnsi"/>
                <w:sz w:val="22"/>
                <w:szCs w:val="22"/>
                <w:lang w:val="en-CA"/>
              </w:rPr>
            </w:pPr>
          </w:p>
          <w:p w:rsidR="00896372" w:rsidRPr="004313E5" w:rsidRDefault="00896372" w:rsidP="00896372">
            <w:pPr>
              <w:rPr>
                <w:rFonts w:asciiTheme="minorHAnsi" w:hAnsiTheme="minorHAnsi" w:cstheme="minorHAnsi"/>
                <w:sz w:val="22"/>
                <w:szCs w:val="22"/>
                <w:lang w:val="en-CA"/>
              </w:rPr>
            </w:pPr>
            <w:proofErr w:type="gramStart"/>
            <w:r w:rsidRPr="004313E5">
              <w:rPr>
                <w:rFonts w:asciiTheme="minorHAnsi" w:hAnsiTheme="minorHAnsi" w:cstheme="minorHAnsi"/>
                <w:sz w:val="22"/>
                <w:szCs w:val="22"/>
                <w:lang w:val="en-CA"/>
              </w:rPr>
              <w:t>That</w:t>
            </w:r>
            <w:proofErr w:type="gramEnd"/>
            <w:r w:rsidRPr="004313E5">
              <w:rPr>
                <w:rFonts w:asciiTheme="minorHAnsi" w:hAnsiTheme="minorHAnsi" w:cstheme="minorHAnsi"/>
                <w:sz w:val="22"/>
                <w:szCs w:val="22"/>
                <w:lang w:val="en-CA"/>
              </w:rPr>
              <w:t xml:space="preserve"> Laypeople, together with the Brothers, discern the signs of the time to identify the mission areas of possible joint commitment and service.</w:t>
            </w:r>
          </w:p>
          <w:p w:rsidR="00896372" w:rsidRPr="00896372" w:rsidRDefault="00896372" w:rsidP="003B04B7">
            <w:pPr>
              <w:rPr>
                <w:rFonts w:asciiTheme="minorHAnsi" w:hAnsiTheme="minorHAnsi" w:cstheme="minorHAnsi"/>
                <w:sz w:val="22"/>
                <w:szCs w:val="22"/>
                <w:lang w:val="en-CA"/>
              </w:rPr>
            </w:pPr>
          </w:p>
        </w:tc>
      </w:tr>
    </w:tbl>
    <w:p w:rsidR="003B04B7" w:rsidRPr="00896372" w:rsidRDefault="004069C7" w:rsidP="003B04B7">
      <w:pPr>
        <w:jc w:val="center"/>
        <w:rPr>
          <w:lang w:val="es-UY"/>
        </w:rPr>
      </w:pPr>
      <w:r w:rsidRPr="004069C7">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relative:text;mso-position-vertical-relative:text">
            <v:textbox style="mso-fit-shape-to-text:t">
              <w:txbxContent>
                <w:p w:rsidR="005077E8" w:rsidRPr="0044516F" w:rsidRDefault="005077E8" w:rsidP="005077E8">
                  <w:pPr>
                    <w:shd w:val="clear" w:color="auto" w:fill="8EAADB" w:themeFill="accent5" w:themeFillTint="99"/>
                    <w:spacing w:line="240" w:lineRule="auto"/>
                    <w:rPr>
                      <w:rFonts w:asciiTheme="minorHAnsi" w:hAnsiTheme="minorHAnsi" w:cstheme="minorHAnsi"/>
                      <w:b/>
                      <w:sz w:val="28"/>
                      <w:szCs w:val="22"/>
                      <w:lang w:val="es-ES"/>
                    </w:rPr>
                  </w:pPr>
                  <w:r w:rsidRPr="0044516F">
                    <w:rPr>
                      <w:rFonts w:asciiTheme="minorHAnsi" w:hAnsiTheme="minorHAnsi" w:cstheme="minorHAnsi"/>
                      <w:b/>
                      <w:sz w:val="28"/>
                      <w:szCs w:val="22"/>
                      <w:lang w:val="es-ES"/>
                    </w:rPr>
                    <w:t>Hermano Robert Smyth</w:t>
                  </w:r>
                </w:p>
                <w:p w:rsidR="005077E8" w:rsidRPr="0044516F" w:rsidRDefault="005077E8" w:rsidP="005077E8">
                  <w:pPr>
                    <w:shd w:val="clear" w:color="auto" w:fill="8EAADB" w:themeFill="accent5" w:themeFillTint="99"/>
                    <w:spacing w:line="240" w:lineRule="auto"/>
                    <w:rPr>
                      <w:rFonts w:asciiTheme="minorHAnsi" w:hAnsiTheme="minorHAnsi" w:cstheme="minorHAnsi"/>
                      <w:sz w:val="22"/>
                      <w:szCs w:val="22"/>
                      <w:lang w:val="es-ES"/>
                    </w:rPr>
                  </w:pPr>
                </w:p>
                <w:p w:rsidR="005077E8" w:rsidRPr="00896372" w:rsidRDefault="005077E8" w:rsidP="005077E8">
                  <w:pPr>
                    <w:shd w:val="clear" w:color="auto" w:fill="8EAADB" w:themeFill="accent5" w:themeFillTint="99"/>
                    <w:spacing w:line="240" w:lineRule="auto"/>
                    <w:rPr>
                      <w:rFonts w:asciiTheme="minorHAnsi" w:hAnsiTheme="minorHAnsi" w:cstheme="minorHAnsi"/>
                      <w:b/>
                      <w:sz w:val="22"/>
                      <w:szCs w:val="22"/>
                      <w:lang w:val="es-UY"/>
                    </w:rPr>
                  </w:pPr>
                  <w:r w:rsidRPr="00896372">
                    <w:rPr>
                      <w:rFonts w:asciiTheme="minorHAnsi" w:hAnsiTheme="minorHAnsi" w:cstheme="minorHAnsi"/>
                      <w:b/>
                      <w:sz w:val="22"/>
                      <w:szCs w:val="22"/>
                      <w:lang w:val="es-UY"/>
                    </w:rPr>
                    <w:t xml:space="preserve">2. El </w:t>
                  </w:r>
                  <w:proofErr w:type="spellStart"/>
                  <w:r w:rsidRPr="00896372">
                    <w:rPr>
                      <w:rFonts w:asciiTheme="minorHAnsi" w:hAnsiTheme="minorHAnsi" w:cstheme="minorHAnsi"/>
                      <w:b/>
                      <w:sz w:val="22"/>
                      <w:szCs w:val="22"/>
                      <w:lang w:val="es-UY"/>
                    </w:rPr>
                    <w:t>future</w:t>
                  </w:r>
                  <w:proofErr w:type="spellEnd"/>
                  <w:r w:rsidRPr="00896372">
                    <w:rPr>
                      <w:rFonts w:asciiTheme="minorHAnsi" w:hAnsiTheme="minorHAnsi" w:cstheme="minorHAnsi"/>
                      <w:b/>
                      <w:sz w:val="22"/>
                      <w:szCs w:val="22"/>
                      <w:lang w:val="es-UY"/>
                    </w:rPr>
                    <w:t xml:space="preserve"> de la Familia Menesiana en nuestra realidad canadiense</w:t>
                  </w:r>
                </w:p>
                <w:p w:rsidR="005077E8" w:rsidRPr="00896372" w:rsidRDefault="005077E8" w:rsidP="005077E8">
                  <w:pPr>
                    <w:shd w:val="clear" w:color="auto" w:fill="8EAADB" w:themeFill="accent5" w:themeFillTint="99"/>
                    <w:spacing w:line="240" w:lineRule="auto"/>
                    <w:rPr>
                      <w:rFonts w:asciiTheme="minorHAnsi" w:hAnsiTheme="minorHAnsi" w:cstheme="minorHAnsi"/>
                      <w:b/>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 xml:space="preserve">La Familia Menesiana en Canadá intenta alcanzar cada vez más autonomía dándose estatutos que sostienen su funcionamiento y que han sido aprobados por el Consejo Provincial. </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 xml:space="preserve">Si los estatutos proporcionan una estructura a la </w:t>
                  </w:r>
                  <w:proofErr w:type="spellStart"/>
                  <w:r w:rsidRPr="00896372">
                    <w:rPr>
                      <w:rFonts w:asciiTheme="minorHAnsi" w:hAnsiTheme="minorHAnsi" w:cstheme="minorHAnsi"/>
                      <w:sz w:val="22"/>
                      <w:szCs w:val="22"/>
                      <w:lang w:val="es-UY"/>
                    </w:rPr>
                    <w:t>Famlia</w:t>
                  </w:r>
                  <w:proofErr w:type="spellEnd"/>
                  <w:r w:rsidRPr="00896372">
                    <w:rPr>
                      <w:rFonts w:asciiTheme="minorHAnsi" w:hAnsiTheme="minorHAnsi" w:cstheme="minorHAnsi"/>
                      <w:sz w:val="22"/>
                      <w:szCs w:val="22"/>
                      <w:lang w:val="es-UY"/>
                    </w:rPr>
                    <w:t xml:space="preserve">, estas reglas no rejuvenecen a sus miembros. Nuevos miembros de la misma edad que los Hermanos y de los miembros Laicos actuales, no garantizan la sostenibilidad de la Familia Menesiana. </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Sin embargo, ‘una rama joven Menesiana’ está naciendo que incluye a parejas jóvenes, sobre todo antiguos alumnos de los Hermanos, y sus hijos. Una animación y recursos mejor adaptados a la realidad de las jóvenes familias se están desarrollando a fin de alcanzar a estos nuevos miembros.</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 xml:space="preserve">Por ahora y en el futuro previsible, la </w:t>
                  </w:r>
                  <w:proofErr w:type="spellStart"/>
                  <w:r w:rsidRPr="00896372">
                    <w:rPr>
                      <w:rFonts w:asciiTheme="minorHAnsi" w:hAnsiTheme="minorHAnsi" w:cstheme="minorHAnsi"/>
                      <w:sz w:val="22"/>
                      <w:szCs w:val="22"/>
                      <w:lang w:val="es-UY"/>
                    </w:rPr>
                    <w:t>Asociacion</w:t>
                  </w:r>
                  <w:proofErr w:type="spellEnd"/>
                  <w:r w:rsidRPr="00896372">
                    <w:rPr>
                      <w:rFonts w:asciiTheme="minorHAnsi" w:hAnsiTheme="minorHAnsi" w:cstheme="minorHAnsi"/>
                      <w:sz w:val="22"/>
                      <w:szCs w:val="22"/>
                      <w:lang w:val="es-UY"/>
                    </w:rPr>
                    <w:t xml:space="preserve"> actual y el Proyecto con las </w:t>
                  </w:r>
                  <w:proofErr w:type="spellStart"/>
                  <w:r w:rsidRPr="00896372">
                    <w:rPr>
                      <w:rFonts w:asciiTheme="minorHAnsi" w:hAnsiTheme="minorHAnsi" w:cstheme="minorHAnsi"/>
                      <w:sz w:val="22"/>
                      <w:szCs w:val="22"/>
                      <w:lang w:val="es-UY"/>
                    </w:rPr>
                    <w:t>jovenes</w:t>
                  </w:r>
                  <w:proofErr w:type="spellEnd"/>
                  <w:r w:rsidRPr="00896372">
                    <w:rPr>
                      <w:rFonts w:asciiTheme="minorHAnsi" w:hAnsiTheme="minorHAnsi" w:cstheme="minorHAnsi"/>
                      <w:sz w:val="22"/>
                      <w:szCs w:val="22"/>
                      <w:lang w:val="es-UY"/>
                    </w:rPr>
                    <w:t xml:space="preserve"> parejas funcionan paralelamente…</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b/>
                      <w:sz w:val="22"/>
                      <w:szCs w:val="22"/>
                      <w:lang w:val="es-UY"/>
                    </w:rPr>
                  </w:pPr>
                  <w:r w:rsidRPr="00896372">
                    <w:rPr>
                      <w:rFonts w:asciiTheme="minorHAnsi" w:hAnsiTheme="minorHAnsi" w:cstheme="minorHAnsi"/>
                      <w:b/>
                      <w:sz w:val="22"/>
                      <w:szCs w:val="22"/>
                      <w:lang w:val="es-UY"/>
                    </w:rPr>
                    <w:t>3. Tres pasos para promover el progreso de la Familia Menesiana</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pStyle w:val="Paragraphedeliste"/>
                    <w:numPr>
                      <w:ilvl w:val="0"/>
                      <w:numId w:val="6"/>
                    </w:numPr>
                    <w:shd w:val="clear" w:color="auto" w:fill="8EAADB" w:themeFill="accent5" w:themeFillTint="99"/>
                    <w:spacing w:after="0" w:line="240" w:lineRule="auto"/>
                    <w:rPr>
                      <w:rFonts w:cstheme="minorHAnsi"/>
                      <w:lang w:val="es-UY"/>
                    </w:rPr>
                  </w:pPr>
                  <w:r w:rsidRPr="00896372">
                    <w:rPr>
                      <w:rFonts w:cstheme="minorHAnsi"/>
                      <w:lang w:val="es-UY"/>
                    </w:rPr>
                    <w:t>Mostrar mayor apertura hacia esta realidad eclesial, las Familias Espirituales</w:t>
                  </w:r>
                </w:p>
                <w:p w:rsidR="005077E8" w:rsidRPr="00896372" w:rsidRDefault="005077E8" w:rsidP="005077E8">
                  <w:pPr>
                    <w:pStyle w:val="Paragraphedeliste"/>
                    <w:numPr>
                      <w:ilvl w:val="0"/>
                      <w:numId w:val="6"/>
                    </w:numPr>
                    <w:shd w:val="clear" w:color="auto" w:fill="8EAADB" w:themeFill="accent5" w:themeFillTint="99"/>
                    <w:spacing w:after="0" w:line="240" w:lineRule="auto"/>
                    <w:rPr>
                      <w:rFonts w:cstheme="minorHAnsi"/>
                      <w:lang w:val="es-UY"/>
                    </w:rPr>
                  </w:pPr>
                  <w:r w:rsidRPr="00896372">
                    <w:rPr>
                      <w:rFonts w:cstheme="minorHAnsi"/>
                      <w:lang w:val="es-UY"/>
                    </w:rPr>
                    <w:t>Donde no existe aún, arriesgar una aproximación entre Laicos y Hermanos</w:t>
                  </w:r>
                </w:p>
                <w:p w:rsidR="005077E8" w:rsidRPr="00896372" w:rsidRDefault="005077E8" w:rsidP="005077E8">
                  <w:pPr>
                    <w:pStyle w:val="Paragraphedeliste"/>
                    <w:numPr>
                      <w:ilvl w:val="0"/>
                      <w:numId w:val="6"/>
                    </w:numPr>
                    <w:shd w:val="clear" w:color="auto" w:fill="8EAADB" w:themeFill="accent5" w:themeFillTint="99"/>
                    <w:spacing w:after="0" w:line="240" w:lineRule="auto"/>
                    <w:rPr>
                      <w:rFonts w:cstheme="minorHAnsi"/>
                      <w:lang w:val="es-UY"/>
                    </w:rPr>
                  </w:pPr>
                  <w:r w:rsidRPr="00896372">
                    <w:rPr>
                      <w:rFonts w:cstheme="minorHAnsi"/>
                      <w:lang w:val="es-UY"/>
                    </w:rPr>
                    <w:t xml:space="preserve">Mantener y renovar los encuentros y sesiones de formación de y para Hermanos y Laicos juntos. </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b/>
                      <w:sz w:val="22"/>
                      <w:szCs w:val="22"/>
                      <w:lang w:val="es-UY"/>
                    </w:rPr>
                  </w:pPr>
                  <w:r w:rsidRPr="00896372">
                    <w:rPr>
                      <w:rFonts w:asciiTheme="minorHAnsi" w:hAnsiTheme="minorHAnsi" w:cstheme="minorHAnsi"/>
                      <w:b/>
                      <w:sz w:val="22"/>
                      <w:szCs w:val="22"/>
                      <w:lang w:val="es-UY"/>
                    </w:rPr>
                    <w:t xml:space="preserve">4. </w:t>
                  </w:r>
                  <w:r w:rsidRPr="00896372">
                    <w:rPr>
                      <w:rFonts w:asciiTheme="minorHAnsi" w:hAnsiTheme="minorHAnsi" w:cstheme="minorHAnsi"/>
                      <w:sz w:val="22"/>
                      <w:szCs w:val="22"/>
                      <w:lang w:val="es-UY"/>
                    </w:rPr>
                    <w:t xml:space="preserve">Los pasos que los laicos debería dar para crecer como Familia Menesiana, </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Que los laicos profundicen el llamado a vivir su vocación cristiana (es decir, su seguimiento a Jesús) a la luz del carisma menesiano: espiritualidad, comunión y misión, siguiendo los pasos de Juan María de la Mennais.</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Esto implica formación permanente en estas áreas.</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r w:rsidRPr="00896372">
                    <w:rPr>
                      <w:rFonts w:asciiTheme="minorHAnsi" w:hAnsiTheme="minorHAnsi" w:cstheme="minorHAnsi"/>
                      <w:sz w:val="22"/>
                      <w:szCs w:val="22"/>
                      <w:lang w:val="es-UY"/>
                    </w:rPr>
                    <w:t xml:space="preserve">Que los laicos se comprometan a invitar a otros laicos a unirse a sus filas, sea por el testimonio de sus vidas o por el llamado a prometedores candidatos. </w:t>
                  </w: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896372" w:rsidRDefault="005077E8" w:rsidP="005077E8">
                  <w:pPr>
                    <w:shd w:val="clear" w:color="auto" w:fill="8EAADB" w:themeFill="accent5" w:themeFillTint="99"/>
                    <w:spacing w:line="240" w:lineRule="auto"/>
                    <w:rPr>
                      <w:rFonts w:asciiTheme="minorHAnsi" w:hAnsiTheme="minorHAnsi" w:cstheme="minorHAnsi"/>
                      <w:sz w:val="22"/>
                      <w:szCs w:val="22"/>
                      <w:lang w:val="es-UY"/>
                    </w:rPr>
                  </w:pPr>
                </w:p>
                <w:p w:rsidR="005077E8" w:rsidRPr="003E7564" w:rsidRDefault="005077E8" w:rsidP="005077E8">
                  <w:pPr>
                    <w:shd w:val="clear" w:color="auto" w:fill="8EAADB" w:themeFill="accent5" w:themeFillTint="99"/>
                    <w:spacing w:line="240" w:lineRule="auto"/>
                    <w:rPr>
                      <w:rFonts w:cstheme="minorHAnsi"/>
                      <w:lang w:val="es-UY"/>
                    </w:rPr>
                  </w:pPr>
                  <w:r w:rsidRPr="00896372">
                    <w:rPr>
                      <w:rFonts w:asciiTheme="minorHAnsi" w:hAnsiTheme="minorHAnsi" w:cstheme="minorHAnsi"/>
                      <w:sz w:val="22"/>
                      <w:szCs w:val="22"/>
                      <w:lang w:val="es-UY"/>
                    </w:rPr>
                    <w:t>Que los laicos, junto con los Hermanos, disciernan los signos de los tiempos a fin de identificar las áreas de misión de compromiso y servicio conjunto.</w:t>
                  </w:r>
                </w:p>
              </w:txbxContent>
            </v:textbox>
            <w10:wrap type="square"/>
          </v:shape>
        </w:pict>
      </w:r>
    </w:p>
    <w:sectPr w:rsidR="003B04B7" w:rsidRPr="00896372" w:rsidSect="0044516F">
      <w:pgSz w:w="16838" w:h="11906" w:orient="landscape"/>
      <w:pgMar w:top="568" w:right="709" w:bottom="709"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86ECC"/>
    <w:multiLevelType w:val="hybridMultilevel"/>
    <w:tmpl w:val="EE8289D6"/>
    <w:lvl w:ilvl="0" w:tplc="380A0017">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
    <w:nsid w:val="2BCC7021"/>
    <w:multiLevelType w:val="hybridMultilevel"/>
    <w:tmpl w:val="03AEA776"/>
    <w:lvl w:ilvl="0" w:tplc="04100017">
      <w:start w:val="1"/>
      <w:numFmt w:val="lowerLetter"/>
      <w:lvlText w:val="%1)"/>
      <w:lvlJc w:val="left"/>
      <w:pPr>
        <w:ind w:left="749" w:hanging="360"/>
      </w:pPr>
    </w:lvl>
    <w:lvl w:ilvl="1" w:tplc="04100019" w:tentative="1">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2">
    <w:nsid w:val="2C3B0204"/>
    <w:multiLevelType w:val="hybridMultilevel"/>
    <w:tmpl w:val="EA16E226"/>
    <w:lvl w:ilvl="0" w:tplc="E3A48716">
      <w:start w:val="1"/>
      <w:numFmt w:val="bullet"/>
      <w:lvlText w:val=""/>
      <w:lvlJc w:val="left"/>
      <w:pPr>
        <w:ind w:left="720" w:hanging="360"/>
      </w:pPr>
      <w:rPr>
        <w:rFonts w:ascii="Symbol" w:eastAsiaTheme="minorHAns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2DFE368F"/>
    <w:multiLevelType w:val="hybridMultilevel"/>
    <w:tmpl w:val="C43CED16"/>
    <w:lvl w:ilvl="0" w:tplc="D1CAC770">
      <w:start w:val="1"/>
      <w:numFmt w:val="decimal"/>
      <w:lvlText w:val="%1."/>
      <w:lvlJc w:val="left"/>
      <w:pPr>
        <w:ind w:left="1080" w:hanging="360"/>
      </w:pPr>
      <w:rPr>
        <w:rFonts w:hint="default"/>
      </w:rPr>
    </w:lvl>
    <w:lvl w:ilvl="1" w:tplc="380A0019" w:tentative="1">
      <w:start w:val="1"/>
      <w:numFmt w:val="lowerLetter"/>
      <w:lvlText w:val="%2."/>
      <w:lvlJc w:val="left"/>
      <w:pPr>
        <w:ind w:left="1800" w:hanging="360"/>
      </w:pPr>
    </w:lvl>
    <w:lvl w:ilvl="2" w:tplc="380A001B" w:tentative="1">
      <w:start w:val="1"/>
      <w:numFmt w:val="lowerRoman"/>
      <w:lvlText w:val="%3."/>
      <w:lvlJc w:val="right"/>
      <w:pPr>
        <w:ind w:left="2520" w:hanging="180"/>
      </w:pPr>
    </w:lvl>
    <w:lvl w:ilvl="3" w:tplc="380A000F" w:tentative="1">
      <w:start w:val="1"/>
      <w:numFmt w:val="decimal"/>
      <w:lvlText w:val="%4."/>
      <w:lvlJc w:val="left"/>
      <w:pPr>
        <w:ind w:left="3240" w:hanging="360"/>
      </w:pPr>
    </w:lvl>
    <w:lvl w:ilvl="4" w:tplc="380A0019" w:tentative="1">
      <w:start w:val="1"/>
      <w:numFmt w:val="lowerLetter"/>
      <w:lvlText w:val="%5."/>
      <w:lvlJc w:val="left"/>
      <w:pPr>
        <w:ind w:left="3960" w:hanging="360"/>
      </w:pPr>
    </w:lvl>
    <w:lvl w:ilvl="5" w:tplc="380A001B" w:tentative="1">
      <w:start w:val="1"/>
      <w:numFmt w:val="lowerRoman"/>
      <w:lvlText w:val="%6."/>
      <w:lvlJc w:val="right"/>
      <w:pPr>
        <w:ind w:left="4680" w:hanging="180"/>
      </w:pPr>
    </w:lvl>
    <w:lvl w:ilvl="6" w:tplc="380A000F" w:tentative="1">
      <w:start w:val="1"/>
      <w:numFmt w:val="decimal"/>
      <w:lvlText w:val="%7."/>
      <w:lvlJc w:val="left"/>
      <w:pPr>
        <w:ind w:left="5400" w:hanging="360"/>
      </w:pPr>
    </w:lvl>
    <w:lvl w:ilvl="7" w:tplc="380A0019" w:tentative="1">
      <w:start w:val="1"/>
      <w:numFmt w:val="lowerLetter"/>
      <w:lvlText w:val="%8."/>
      <w:lvlJc w:val="left"/>
      <w:pPr>
        <w:ind w:left="6120" w:hanging="360"/>
      </w:pPr>
    </w:lvl>
    <w:lvl w:ilvl="8" w:tplc="380A001B" w:tentative="1">
      <w:start w:val="1"/>
      <w:numFmt w:val="lowerRoman"/>
      <w:lvlText w:val="%9."/>
      <w:lvlJc w:val="right"/>
      <w:pPr>
        <w:ind w:left="6840" w:hanging="180"/>
      </w:pPr>
    </w:lvl>
  </w:abstractNum>
  <w:abstractNum w:abstractNumId="4">
    <w:nsid w:val="386A717C"/>
    <w:multiLevelType w:val="hybridMultilevel"/>
    <w:tmpl w:val="6492D39C"/>
    <w:lvl w:ilvl="0" w:tplc="2C96DAA4">
      <w:start w:val="1"/>
      <w:numFmt w:val="lowerLetter"/>
      <w:lvlText w:val="%1)"/>
      <w:lvlJc w:val="left"/>
      <w:pPr>
        <w:ind w:left="198" w:hanging="360"/>
      </w:pPr>
      <w:rPr>
        <w:rFonts w:hint="default"/>
      </w:rPr>
    </w:lvl>
    <w:lvl w:ilvl="1" w:tplc="10090019" w:tentative="1">
      <w:start w:val="1"/>
      <w:numFmt w:val="lowerLetter"/>
      <w:lvlText w:val="%2."/>
      <w:lvlJc w:val="left"/>
      <w:pPr>
        <w:ind w:left="918" w:hanging="360"/>
      </w:pPr>
    </w:lvl>
    <w:lvl w:ilvl="2" w:tplc="1009001B" w:tentative="1">
      <w:start w:val="1"/>
      <w:numFmt w:val="lowerRoman"/>
      <w:lvlText w:val="%3."/>
      <w:lvlJc w:val="right"/>
      <w:pPr>
        <w:ind w:left="1638" w:hanging="180"/>
      </w:pPr>
    </w:lvl>
    <w:lvl w:ilvl="3" w:tplc="1009000F" w:tentative="1">
      <w:start w:val="1"/>
      <w:numFmt w:val="decimal"/>
      <w:lvlText w:val="%4."/>
      <w:lvlJc w:val="left"/>
      <w:pPr>
        <w:ind w:left="2358" w:hanging="360"/>
      </w:pPr>
    </w:lvl>
    <w:lvl w:ilvl="4" w:tplc="10090019" w:tentative="1">
      <w:start w:val="1"/>
      <w:numFmt w:val="lowerLetter"/>
      <w:lvlText w:val="%5."/>
      <w:lvlJc w:val="left"/>
      <w:pPr>
        <w:ind w:left="3078" w:hanging="360"/>
      </w:pPr>
    </w:lvl>
    <w:lvl w:ilvl="5" w:tplc="1009001B" w:tentative="1">
      <w:start w:val="1"/>
      <w:numFmt w:val="lowerRoman"/>
      <w:lvlText w:val="%6."/>
      <w:lvlJc w:val="right"/>
      <w:pPr>
        <w:ind w:left="3798" w:hanging="180"/>
      </w:pPr>
    </w:lvl>
    <w:lvl w:ilvl="6" w:tplc="1009000F" w:tentative="1">
      <w:start w:val="1"/>
      <w:numFmt w:val="decimal"/>
      <w:lvlText w:val="%7."/>
      <w:lvlJc w:val="left"/>
      <w:pPr>
        <w:ind w:left="4518" w:hanging="360"/>
      </w:pPr>
    </w:lvl>
    <w:lvl w:ilvl="7" w:tplc="10090019" w:tentative="1">
      <w:start w:val="1"/>
      <w:numFmt w:val="lowerLetter"/>
      <w:lvlText w:val="%8."/>
      <w:lvlJc w:val="left"/>
      <w:pPr>
        <w:ind w:left="5238" w:hanging="360"/>
      </w:pPr>
    </w:lvl>
    <w:lvl w:ilvl="8" w:tplc="1009001B" w:tentative="1">
      <w:start w:val="1"/>
      <w:numFmt w:val="lowerRoman"/>
      <w:lvlText w:val="%9."/>
      <w:lvlJc w:val="right"/>
      <w:pPr>
        <w:ind w:left="5958" w:hanging="180"/>
      </w:pPr>
    </w:lvl>
  </w:abstractNum>
  <w:abstractNum w:abstractNumId="5">
    <w:nsid w:val="3B3B11D8"/>
    <w:multiLevelType w:val="hybridMultilevel"/>
    <w:tmpl w:val="FECA599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745D75F5"/>
    <w:multiLevelType w:val="hybridMultilevel"/>
    <w:tmpl w:val="6290AD48"/>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7E653074"/>
    <w:multiLevelType w:val="hybridMultilevel"/>
    <w:tmpl w:val="A856805A"/>
    <w:lvl w:ilvl="0" w:tplc="7AF0C26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num w:numId="1">
    <w:abstractNumId w:val="3"/>
  </w:num>
  <w:num w:numId="2">
    <w:abstractNumId w:val="4"/>
  </w:num>
  <w:num w:numId="3">
    <w:abstractNumId w:val="5"/>
  </w:num>
  <w:num w:numId="4">
    <w:abstractNumId w:val="6"/>
  </w:num>
  <w:num w:numId="5">
    <w:abstractNumId w:val="2"/>
  </w:num>
  <w:num w:numId="6">
    <w:abstractNumId w:val="0"/>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00"/>
  <w:displayHorizontalDrawingGridEvery w:val="2"/>
  <w:characterSpacingControl w:val="doNotCompress"/>
  <w:savePreviewPicture/>
  <w:compat/>
  <w:rsids>
    <w:rsidRoot w:val="003B04B7"/>
    <w:rsid w:val="0000729E"/>
    <w:rsid w:val="00122C2F"/>
    <w:rsid w:val="00162902"/>
    <w:rsid w:val="002279F1"/>
    <w:rsid w:val="003B04B7"/>
    <w:rsid w:val="004069C7"/>
    <w:rsid w:val="004313E5"/>
    <w:rsid w:val="0044516F"/>
    <w:rsid w:val="00474239"/>
    <w:rsid w:val="005077E8"/>
    <w:rsid w:val="00523CE3"/>
    <w:rsid w:val="00692493"/>
    <w:rsid w:val="00896372"/>
    <w:rsid w:val="008D029B"/>
    <w:rsid w:val="00E477C6"/>
    <w:rsid w:val="00F53B7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4B7"/>
    <w:pPr>
      <w:spacing w:after="0" w:line="276" w:lineRule="auto"/>
    </w:pPr>
    <w:rPr>
      <w:rFonts w:ascii="Times New Roman" w:hAnsi="Times New Roman" w:cs="Times New Roman"/>
      <w:sz w:val="20"/>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B04B7"/>
    <w:pPr>
      <w:spacing w:after="0" w:line="240" w:lineRule="auto"/>
    </w:pPr>
    <w:rPr>
      <w:rFonts w:ascii="Times New Roman" w:hAnsi="Times New Roman" w:cs="Times New Roman"/>
      <w:sz w:val="20"/>
      <w:szCs w:val="20"/>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
    <w:name w:val="sel"/>
    <w:basedOn w:val="Policepardfaut"/>
    <w:rsid w:val="003B04B7"/>
  </w:style>
  <w:style w:type="paragraph" w:styleId="Paragraphedeliste">
    <w:name w:val="List Paragraph"/>
    <w:basedOn w:val="Normal"/>
    <w:uiPriority w:val="34"/>
    <w:qFormat/>
    <w:rsid w:val="003B04B7"/>
    <w:pPr>
      <w:spacing w:after="200"/>
      <w:ind w:left="720"/>
      <w:contextualSpacing/>
    </w:pPr>
    <w:rPr>
      <w:rFonts w:asciiTheme="minorHAnsi" w:hAnsiTheme="minorHAnsi" w:cstheme="minorBidi"/>
      <w:sz w:val="22"/>
      <w:szCs w:val="22"/>
    </w:rPr>
  </w:style>
  <w:style w:type="paragraph" w:styleId="Sansinterligne">
    <w:name w:val="No Spacing"/>
    <w:uiPriority w:val="1"/>
    <w:qFormat/>
    <w:rsid w:val="003B04B7"/>
    <w:pPr>
      <w:spacing w:after="0" w:line="240" w:lineRule="auto"/>
    </w:pPr>
    <w:rPr>
      <w:rFonts w:ascii="Arial" w:hAnsi="Arial" w:cs="Arial"/>
      <w:sz w:val="24"/>
      <w:szCs w:val="24"/>
      <w:lang w:val="fr-C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834</Words>
  <Characters>4755</Characters>
  <Application>Microsoft Office Word</Application>
  <DocSecurity>0</DocSecurity>
  <Lines>39</Lines>
  <Paragraphs>11</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Dávila</dc:creator>
  <cp:lastModifiedBy>Secrétariat</cp:lastModifiedBy>
  <cp:revision>4</cp:revision>
  <dcterms:created xsi:type="dcterms:W3CDTF">2016-11-09T09:04:00Z</dcterms:created>
  <dcterms:modified xsi:type="dcterms:W3CDTF">2016-11-09T10:49:00Z</dcterms:modified>
</cp:coreProperties>
</file>