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E2CD" w14:textId="5735AA92" w:rsidR="009611D6" w:rsidRDefault="009611D6" w:rsidP="00970604">
      <w:pPr>
        <w:jc w:val="both"/>
        <w:rPr>
          <w:sz w:val="22"/>
          <w:szCs w:val="22"/>
        </w:rPr>
      </w:pPr>
      <w:r>
        <w:rPr>
          <w:noProof/>
        </w:rPr>
        <w:drawing>
          <wp:anchor distT="0" distB="0" distL="114300" distR="114300" simplePos="0" relativeHeight="251660288" behindDoc="0" locked="0" layoutInCell="1" allowOverlap="1" wp14:anchorId="40DD9A40" wp14:editId="37D14369">
            <wp:simplePos x="0" y="0"/>
            <wp:positionH relativeFrom="column">
              <wp:posOffset>2540</wp:posOffset>
            </wp:positionH>
            <wp:positionV relativeFrom="paragraph">
              <wp:posOffset>38100</wp:posOffset>
            </wp:positionV>
            <wp:extent cx="1707761" cy="2124075"/>
            <wp:effectExtent l="0" t="38100" r="197485" b="200025"/>
            <wp:wrapSquare wrapText="bothSides"/>
            <wp:docPr id="11318497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49756" name="Immagine 11318497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7761" cy="21240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8C0A4E7" wp14:editId="5B841B66">
                <wp:simplePos x="0" y="0"/>
                <wp:positionH relativeFrom="margin">
                  <wp:posOffset>2889885</wp:posOffset>
                </wp:positionH>
                <wp:positionV relativeFrom="paragraph">
                  <wp:posOffset>9525</wp:posOffset>
                </wp:positionV>
                <wp:extent cx="3619500" cy="1000125"/>
                <wp:effectExtent l="0" t="0" r="19050" b="28575"/>
                <wp:wrapSquare wrapText="bothSides"/>
                <wp:docPr id="2127790328" name="Casella di testo 1"/>
                <wp:cNvGraphicFramePr/>
                <a:graphic xmlns:a="http://schemas.openxmlformats.org/drawingml/2006/main">
                  <a:graphicData uri="http://schemas.microsoft.com/office/word/2010/wordprocessingShape">
                    <wps:wsp>
                      <wps:cNvSpPr txBox="1"/>
                      <wps:spPr>
                        <a:xfrm>
                          <a:off x="0" y="0"/>
                          <a:ext cx="3619500" cy="1000125"/>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10AF22C8" w14:textId="77777777" w:rsidR="009611D6" w:rsidRPr="009611D6" w:rsidRDefault="009611D6" w:rsidP="009611D6">
                            <w:pPr>
                              <w:jc w:val="center"/>
                              <w:rPr>
                                <w:bCs/>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611D6">
                              <w:rPr>
                                <w:bCs/>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Neuvaine du 18 au 26 juillet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0A4E7" id="_x0000_t202" coordsize="21600,21600" o:spt="202" path="m,l,21600r21600,l21600,xe">
                <v:stroke joinstyle="miter"/>
                <v:path gradientshapeok="t" o:connecttype="rect"/>
              </v:shapetype>
              <v:shape id="Casella di testo 1" o:spid="_x0000_s1026" type="#_x0000_t202" style="position:absolute;left:0;text-align:left;margin-left:227.55pt;margin-top:.75pt;width:285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" filled="f" strokecolor="#a02b93 [3208]">
                <v:stroke joinstyle="round"/>
                <v:textbox>
                  <w:txbxContent>
                    <w:p w14:paraId="10AF22C8" w14:textId="77777777" w:rsidR="009611D6" w:rsidRPr="009611D6" w:rsidRDefault="009611D6" w:rsidP="009611D6">
                      <w:pPr>
                        <w:jc w:val="center"/>
                        <w:rPr>
                          <w:bCs/>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611D6">
                        <w:rPr>
                          <w:bCs/>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Neuvaine du 18 au 26 juillet 2026</w:t>
                      </w:r>
                    </w:p>
                  </w:txbxContent>
                </v:textbox>
                <w10:wrap type="square" anchorx="margin"/>
              </v:shape>
            </w:pict>
          </mc:Fallback>
        </mc:AlternateContent>
      </w:r>
    </w:p>
    <w:p w14:paraId="6412A3EF" w14:textId="62C56330" w:rsidR="009611D6" w:rsidRDefault="009611D6" w:rsidP="00970604">
      <w:pPr>
        <w:jc w:val="both"/>
        <w:rPr>
          <w:sz w:val="22"/>
          <w:szCs w:val="22"/>
        </w:rPr>
      </w:pPr>
    </w:p>
    <w:p w14:paraId="2B6A15FF" w14:textId="77777777" w:rsidR="009611D6" w:rsidRDefault="009611D6" w:rsidP="00970604">
      <w:pPr>
        <w:jc w:val="both"/>
        <w:rPr>
          <w:sz w:val="22"/>
          <w:szCs w:val="22"/>
        </w:rPr>
      </w:pPr>
    </w:p>
    <w:p w14:paraId="1EA1A300" w14:textId="31D84D5F" w:rsidR="009611D6" w:rsidRDefault="009611D6" w:rsidP="00970604">
      <w:pPr>
        <w:jc w:val="both"/>
        <w:rPr>
          <w:sz w:val="22"/>
          <w:szCs w:val="22"/>
        </w:rPr>
      </w:pPr>
    </w:p>
    <w:p w14:paraId="4F9CFC6E" w14:textId="4F69D6A6" w:rsidR="00970604" w:rsidRPr="00B73CDB" w:rsidRDefault="006E7994" w:rsidP="00970604">
      <w:pPr>
        <w:jc w:val="both"/>
        <w:rPr>
          <w:sz w:val="22"/>
          <w:szCs w:val="22"/>
        </w:rPr>
      </w:pPr>
      <w:r>
        <w:rPr>
          <w:noProof/>
          <w:sz w:val="22"/>
          <w:szCs w:val="22"/>
        </w:rPr>
        <w:drawing>
          <wp:anchor distT="0" distB="0" distL="114300" distR="114300" simplePos="0" relativeHeight="251661312" behindDoc="0" locked="0" layoutInCell="1" allowOverlap="1" wp14:anchorId="1381D712" wp14:editId="2A5C8ABA">
            <wp:simplePos x="0" y="0"/>
            <wp:positionH relativeFrom="margin">
              <wp:align>right</wp:align>
            </wp:positionH>
            <wp:positionV relativeFrom="paragraph">
              <wp:posOffset>925195</wp:posOffset>
            </wp:positionV>
            <wp:extent cx="1255395" cy="1419225"/>
            <wp:effectExtent l="0" t="0" r="1905" b="9525"/>
            <wp:wrapSquare wrapText="bothSides"/>
            <wp:docPr id="55935483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54833" name="Immagine 5593548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395" cy="1419225"/>
                    </a:xfrm>
                    <a:prstGeom prst="rect">
                      <a:avLst/>
                    </a:prstGeom>
                  </pic:spPr>
                </pic:pic>
              </a:graphicData>
            </a:graphic>
          </wp:anchor>
        </w:drawing>
      </w:r>
      <w:r w:rsidR="00970604" w:rsidRPr="00B73CDB">
        <w:rPr>
          <w:sz w:val="22"/>
          <w:szCs w:val="22"/>
        </w:rPr>
        <w:t xml:space="preserve">En commençant cette nouvelle mission, je </w:t>
      </w:r>
      <w:r w:rsidR="00C36956">
        <w:rPr>
          <w:sz w:val="22"/>
          <w:szCs w:val="22"/>
        </w:rPr>
        <w:t>constate</w:t>
      </w:r>
      <w:r w:rsidR="00970604" w:rsidRPr="00B73CDB">
        <w:rPr>
          <w:sz w:val="22"/>
          <w:szCs w:val="22"/>
        </w:rPr>
        <w:t xml:space="preserve"> que les Frères Postulateurs ont beaucoup publié pour inciter les Frères et toute la famille mennaisienne à persévérer dans la prière. Au cours de ces dernières années, on ne peut que louer les interventions du Frère Dino qui n’a cessé de rappeler où nous en étions dans la progression de la « Cause de notre Vénérable Père ». J’ai été témoin de son immense travail pour le cas d’Enzo Carollo. Etant Italien, le frère Dino a beaucoup de relations tant dans les dicastères que près des instances médicales. Il a su mettre à profit ses réseaux pour arriver là où nous en sommes aujourd’hui</w:t>
      </w:r>
      <w:r w:rsidR="008A4882">
        <w:rPr>
          <w:sz w:val="22"/>
          <w:szCs w:val="22"/>
        </w:rPr>
        <w:t xml:space="preserve">. </w:t>
      </w:r>
      <w:r w:rsidR="006A6079">
        <w:rPr>
          <w:sz w:val="22"/>
          <w:szCs w:val="22"/>
        </w:rPr>
        <w:t>Qu’il en soit vivement remercié !</w:t>
      </w:r>
    </w:p>
    <w:p w14:paraId="66CE2B59" w14:textId="69A087CD" w:rsidR="008A4882" w:rsidRPr="00693002" w:rsidRDefault="008A4882" w:rsidP="008A4882">
      <w:pPr>
        <w:rPr>
          <w:b/>
          <w:i/>
          <w:iCs/>
          <w:color w:val="BF4E14" w:themeColor="accent2" w:themeShade="BF"/>
          <w:sz w:val="28"/>
          <w:szCs w:val="28"/>
        </w:rPr>
      </w:pPr>
      <w:r w:rsidRPr="00693002">
        <w:rPr>
          <w:b/>
          <w:i/>
          <w:iCs/>
          <w:color w:val="BF4E14" w:themeColor="accent2" w:themeShade="BF"/>
          <w:sz w:val="28"/>
          <w:szCs w:val="28"/>
        </w:rPr>
        <w:t>« NOUVELLES DE LA POSTULATION (JUILLET 2026)</w:t>
      </w:r>
    </w:p>
    <w:p w14:paraId="0E61F0F8" w14:textId="77777777" w:rsidR="008A4882" w:rsidRPr="008A4882" w:rsidRDefault="008A4882" w:rsidP="006E7994">
      <w:pPr>
        <w:jc w:val="both"/>
        <w:rPr>
          <w:i/>
          <w:iCs/>
          <w:sz w:val="22"/>
          <w:szCs w:val="22"/>
        </w:rPr>
      </w:pPr>
      <w:r w:rsidRPr="008A4882">
        <w:rPr>
          <w:i/>
          <w:iCs/>
          <w:sz w:val="22"/>
          <w:szCs w:val="22"/>
        </w:rPr>
        <w:t>L’examen de la guérison présumée inexplicable d’E. Carollo a atteint une nouvelle étape. Le Postulateur avait fait demande officielle de réouverture de l’examen de la guérison de Enzo Carollo, qui n’avait pas été retenue inexplicable par une première Consulta Medica (Commission Médicale) en 2016. Cette demande était appuyée par une série de nouvelles expertises privées favorables à l’inexplicabilité.</w:t>
      </w:r>
    </w:p>
    <w:p w14:paraId="5E660254" w14:textId="5C452E9C" w:rsidR="008A4882" w:rsidRPr="008A4882" w:rsidRDefault="008A4882" w:rsidP="006E7994">
      <w:pPr>
        <w:jc w:val="both"/>
        <w:rPr>
          <w:i/>
          <w:iCs/>
          <w:sz w:val="22"/>
          <w:szCs w:val="22"/>
        </w:rPr>
      </w:pPr>
      <w:r w:rsidRPr="008A4882">
        <w:rPr>
          <w:i/>
          <w:iCs/>
          <w:sz w:val="22"/>
          <w:szCs w:val="22"/>
        </w:rPr>
        <w:t xml:space="preserve">  Le Dicastère avait accueilli la demande du Postulateur le 17 janvier 2026. Il avait donné mandat à deux experts ex-</w:t>
      </w:r>
      <w:proofErr w:type="spellStart"/>
      <w:r w:rsidRPr="008A4882">
        <w:rPr>
          <w:i/>
          <w:iCs/>
          <w:sz w:val="22"/>
          <w:szCs w:val="22"/>
        </w:rPr>
        <w:t>officio</w:t>
      </w:r>
      <w:proofErr w:type="spellEnd"/>
      <w:r w:rsidRPr="008A4882">
        <w:rPr>
          <w:i/>
          <w:iCs/>
          <w:sz w:val="22"/>
          <w:szCs w:val="22"/>
        </w:rPr>
        <w:t xml:space="preserve"> (officiers choisis par le Dicastère) d’étudier le dossier supplémentaire préparé par le Postulateur. Résultat</w:t>
      </w:r>
      <w:r w:rsidR="006E7994">
        <w:rPr>
          <w:i/>
          <w:iCs/>
          <w:sz w:val="22"/>
          <w:szCs w:val="22"/>
        </w:rPr>
        <w:t xml:space="preserve"> </w:t>
      </w:r>
      <w:r w:rsidRPr="008A4882">
        <w:rPr>
          <w:i/>
          <w:iCs/>
          <w:sz w:val="22"/>
          <w:szCs w:val="22"/>
        </w:rPr>
        <w:t xml:space="preserve">: l’un des deux, le Dr. </w:t>
      </w:r>
      <w:proofErr w:type="spellStart"/>
      <w:r w:rsidRPr="008A4882">
        <w:rPr>
          <w:i/>
          <w:iCs/>
          <w:sz w:val="22"/>
          <w:szCs w:val="22"/>
        </w:rPr>
        <w:t>Gandolfini</w:t>
      </w:r>
      <w:proofErr w:type="spellEnd"/>
      <w:r w:rsidRPr="008A4882">
        <w:rPr>
          <w:i/>
          <w:iCs/>
          <w:sz w:val="22"/>
          <w:szCs w:val="22"/>
        </w:rPr>
        <w:t xml:space="preserve"> M. affirme qu’il y a de sérieuses conditions pour effectuer un nouvel examen par la Consulta Medica</w:t>
      </w:r>
      <w:r w:rsidR="006E7994">
        <w:rPr>
          <w:i/>
          <w:iCs/>
          <w:sz w:val="22"/>
          <w:szCs w:val="22"/>
        </w:rPr>
        <w:t xml:space="preserve"> </w:t>
      </w:r>
      <w:r w:rsidRPr="008A4882">
        <w:rPr>
          <w:i/>
          <w:iCs/>
          <w:sz w:val="22"/>
          <w:szCs w:val="22"/>
        </w:rPr>
        <w:t>; l’autre, le Dr. Valentini, déclare qu’il pourrait y avoir des motivations explicables du point de vue scientifique.</w:t>
      </w:r>
    </w:p>
    <w:p w14:paraId="0A743F1D" w14:textId="4DC99928" w:rsidR="008A4882" w:rsidRPr="008A4882" w:rsidRDefault="008A4882" w:rsidP="006E7994">
      <w:pPr>
        <w:jc w:val="both"/>
        <w:rPr>
          <w:i/>
          <w:iCs/>
          <w:sz w:val="22"/>
          <w:szCs w:val="22"/>
        </w:rPr>
      </w:pPr>
      <w:r w:rsidRPr="008A4882">
        <w:rPr>
          <w:i/>
          <w:iCs/>
          <w:sz w:val="22"/>
          <w:szCs w:val="22"/>
        </w:rPr>
        <w:t xml:space="preserve">Grace au vote favorable de l’un des deux médecins, le Préfet du Dicastère, le </w:t>
      </w:r>
      <w:r w:rsidR="006E7994">
        <w:rPr>
          <w:i/>
          <w:iCs/>
          <w:sz w:val="22"/>
          <w:szCs w:val="22"/>
        </w:rPr>
        <w:t>C</w:t>
      </w:r>
      <w:r w:rsidRPr="008A4882">
        <w:rPr>
          <w:i/>
          <w:iCs/>
          <w:sz w:val="22"/>
          <w:szCs w:val="22"/>
        </w:rPr>
        <w:t>ard</w:t>
      </w:r>
      <w:r w:rsidR="006E7994">
        <w:rPr>
          <w:i/>
          <w:iCs/>
          <w:sz w:val="22"/>
          <w:szCs w:val="22"/>
        </w:rPr>
        <w:t>inal</w:t>
      </w:r>
      <w:r w:rsidRPr="008A4882">
        <w:rPr>
          <w:i/>
          <w:iCs/>
          <w:sz w:val="22"/>
          <w:szCs w:val="22"/>
        </w:rPr>
        <w:t xml:space="preserve"> Semeraro, le 17 juin a autorisé officiellement un nouvel examen par une deuxième Consulta Medica. Le 30 juin sont arrivées les réponses écrites des expertises.</w:t>
      </w:r>
    </w:p>
    <w:p w14:paraId="28A5F2E9" w14:textId="72A5261F" w:rsidR="008A4882" w:rsidRPr="008A4882" w:rsidRDefault="008A4882" w:rsidP="006E7994">
      <w:pPr>
        <w:jc w:val="both"/>
        <w:rPr>
          <w:i/>
          <w:iCs/>
          <w:sz w:val="22"/>
          <w:szCs w:val="22"/>
        </w:rPr>
      </w:pPr>
      <w:r w:rsidRPr="008A4882">
        <w:rPr>
          <w:i/>
          <w:iCs/>
          <w:sz w:val="22"/>
          <w:szCs w:val="22"/>
        </w:rPr>
        <w:t xml:space="preserve">Maintenant, il faut imprimer le matériel d’étude pour chacun des spécialistes et pour le Dicastère. Ce matériel est composé par le premier Summarium (Dossier) de 2016, en y ajoutant les nouvelles expertises. Tous ces dossiers seront </w:t>
      </w:r>
      <w:r w:rsidR="006E7994" w:rsidRPr="008A4882">
        <w:rPr>
          <w:i/>
          <w:iCs/>
          <w:sz w:val="22"/>
          <w:szCs w:val="22"/>
        </w:rPr>
        <w:t>prêts</w:t>
      </w:r>
      <w:r w:rsidRPr="008A4882">
        <w:rPr>
          <w:i/>
          <w:iCs/>
          <w:sz w:val="22"/>
          <w:szCs w:val="22"/>
        </w:rPr>
        <w:t xml:space="preserve"> à la fin du mois de juillet. Ils seront distribués aux intéressés après la pause de l’été, au début de septembre, pour une étude approfondie. La réunion de la CONSULTA MEDICA sera prévue approximativement pour un jeudi du mois de novembre.</w:t>
      </w:r>
    </w:p>
    <w:p w14:paraId="0164910A" w14:textId="44B45857" w:rsidR="008A4882" w:rsidRPr="008A4882" w:rsidRDefault="008A4882" w:rsidP="006E7994">
      <w:pPr>
        <w:jc w:val="both"/>
        <w:rPr>
          <w:i/>
          <w:iCs/>
          <w:sz w:val="22"/>
          <w:szCs w:val="22"/>
        </w:rPr>
      </w:pPr>
      <w:r w:rsidRPr="008A4882">
        <w:rPr>
          <w:i/>
          <w:iCs/>
          <w:sz w:val="22"/>
          <w:szCs w:val="22"/>
        </w:rPr>
        <w:t>Pour la suite, SI LE RESULTAT DE LA CONSULTA SERA FAVORABLE, ON PASSERA à LA CONSULTA TEOLOGICA (témoigner qu</w:t>
      </w:r>
      <w:r w:rsidR="006E7994">
        <w:rPr>
          <w:i/>
          <w:iCs/>
          <w:sz w:val="22"/>
          <w:szCs w:val="22"/>
        </w:rPr>
        <w:t>e</w:t>
      </w:r>
      <w:r w:rsidRPr="008A4882">
        <w:rPr>
          <w:i/>
          <w:iCs/>
          <w:sz w:val="22"/>
          <w:szCs w:val="22"/>
        </w:rPr>
        <w:t xml:space="preserve"> le “miracle” a été obtenu par l’intercession du Père de la Mennais) et, dernière étape canonique, SIGNATURE DU PAPE POUR LA BEATIFICATION</w:t>
      </w:r>
      <w:r w:rsidR="006E7994">
        <w:rPr>
          <w:i/>
          <w:iCs/>
          <w:sz w:val="22"/>
          <w:szCs w:val="22"/>
        </w:rPr>
        <w:t xml:space="preserve"> </w:t>
      </w:r>
      <w:r w:rsidRPr="008A4882">
        <w:rPr>
          <w:i/>
          <w:iCs/>
          <w:sz w:val="22"/>
          <w:szCs w:val="22"/>
        </w:rPr>
        <w:t>!</w:t>
      </w:r>
    </w:p>
    <w:p w14:paraId="0A1CEF8C" w14:textId="03E00CA6" w:rsidR="008A4882" w:rsidRPr="008A4882" w:rsidRDefault="008A4882" w:rsidP="006E7994">
      <w:pPr>
        <w:jc w:val="both"/>
        <w:rPr>
          <w:i/>
          <w:iCs/>
          <w:sz w:val="22"/>
          <w:szCs w:val="22"/>
        </w:rPr>
      </w:pPr>
      <w:r w:rsidRPr="008A4882">
        <w:rPr>
          <w:i/>
          <w:iCs/>
          <w:sz w:val="22"/>
          <w:szCs w:val="22"/>
        </w:rPr>
        <w:t xml:space="preserve">Pour rejoindre ce résultat il faut VEILLER, PRIER ET SUIVRE NOTRE </w:t>
      </w:r>
      <w:r w:rsidR="006E7994">
        <w:rPr>
          <w:i/>
          <w:iCs/>
          <w:sz w:val="22"/>
          <w:szCs w:val="22"/>
        </w:rPr>
        <w:t xml:space="preserve">PERE </w:t>
      </w:r>
      <w:r w:rsidRPr="008A4882">
        <w:rPr>
          <w:i/>
          <w:iCs/>
          <w:sz w:val="22"/>
          <w:szCs w:val="22"/>
        </w:rPr>
        <w:t>!!!</w:t>
      </w:r>
      <w:r>
        <w:rPr>
          <w:i/>
          <w:iCs/>
          <w:sz w:val="22"/>
          <w:szCs w:val="22"/>
        </w:rPr>
        <w:t> »    F. DINO</w:t>
      </w:r>
    </w:p>
    <w:p w14:paraId="11B92166" w14:textId="1E12BA02" w:rsidR="00C15E7B" w:rsidRPr="00B73CDB" w:rsidRDefault="00C15E7B" w:rsidP="00FF2BF1">
      <w:pPr>
        <w:jc w:val="both"/>
        <w:rPr>
          <w:sz w:val="22"/>
          <w:szCs w:val="22"/>
        </w:rPr>
      </w:pPr>
      <w:r w:rsidRPr="006A6079">
        <w:rPr>
          <w:b/>
          <w:bCs/>
          <w:sz w:val="28"/>
          <w:szCs w:val="28"/>
        </w:rPr>
        <w:t>Prier et encore prier avec confiance</w:t>
      </w:r>
      <w:r w:rsidRPr="00B73CDB">
        <w:rPr>
          <w:sz w:val="22"/>
          <w:szCs w:val="22"/>
        </w:rPr>
        <w:t xml:space="preserve"> : « tout ce que vous demanderez à mon Père en mon nom, Il vous l’accordera. » </w:t>
      </w:r>
      <w:proofErr w:type="spellStart"/>
      <w:r w:rsidR="004D0F2E" w:rsidRPr="001117D2">
        <w:rPr>
          <w:sz w:val="16"/>
          <w:szCs w:val="16"/>
        </w:rPr>
        <w:t>Jn</w:t>
      </w:r>
      <w:proofErr w:type="spellEnd"/>
      <w:r w:rsidR="004D0F2E" w:rsidRPr="001117D2">
        <w:rPr>
          <w:sz w:val="16"/>
          <w:szCs w:val="16"/>
        </w:rPr>
        <w:t xml:space="preserve"> 16.23</w:t>
      </w:r>
      <w:r w:rsidR="004D0F2E">
        <w:rPr>
          <w:sz w:val="22"/>
          <w:szCs w:val="22"/>
        </w:rPr>
        <w:t xml:space="preserve"> </w:t>
      </w:r>
      <w:r w:rsidRPr="00B73CDB">
        <w:rPr>
          <w:sz w:val="22"/>
          <w:szCs w:val="22"/>
        </w:rPr>
        <w:t>nous dit Jésus.</w:t>
      </w:r>
      <w:r w:rsidR="00FF2BF1" w:rsidRPr="00B73CDB">
        <w:rPr>
          <w:sz w:val="22"/>
          <w:szCs w:val="22"/>
        </w:rPr>
        <w:t xml:space="preserve"> </w:t>
      </w:r>
    </w:p>
    <w:p w14:paraId="5C957999" w14:textId="21217232" w:rsidR="00BD4630" w:rsidRDefault="00FF2BF1" w:rsidP="00BD4630">
      <w:pPr>
        <w:jc w:val="both"/>
        <w:rPr>
          <w:rFonts w:ascii="Albertus Medium" w:hAnsi="Albertus Medium"/>
          <w:i/>
          <w:iCs/>
          <w:sz w:val="22"/>
          <w:szCs w:val="22"/>
        </w:rPr>
      </w:pPr>
      <w:r w:rsidRPr="00B73CDB">
        <w:rPr>
          <w:sz w:val="22"/>
          <w:szCs w:val="22"/>
        </w:rPr>
        <w:t>J’emprunte les lignes ci-dessous au F. Vincent Guillerm : « </w:t>
      </w:r>
      <w:r w:rsidRPr="00B73CDB">
        <w:rPr>
          <w:i/>
          <w:iCs/>
          <w:sz w:val="22"/>
          <w:szCs w:val="22"/>
        </w:rPr>
        <w:t>La prière "officielle" (neuvaine annuelle ou mensuelle...) est évidemment à recommander, mais sans oublier qu'elle doit toujours être une véritable prière personnelle. Et c'est aussi à l'humble prière confiante de chacun (les malades eux-mêmes et leurs familles, leurs amis, leurs confrères) que le Seigneur se plaît à répondre généreusement.</w:t>
      </w:r>
      <w:r w:rsidR="00DB1010">
        <w:rPr>
          <w:i/>
          <w:iCs/>
          <w:sz w:val="22"/>
          <w:szCs w:val="22"/>
        </w:rPr>
        <w:t> »</w:t>
      </w:r>
      <w:r w:rsidRPr="00B73CDB">
        <w:rPr>
          <w:i/>
          <w:iCs/>
          <w:sz w:val="22"/>
          <w:szCs w:val="22"/>
        </w:rPr>
        <w:t xml:space="preserve"> </w:t>
      </w:r>
    </w:p>
    <w:p w14:paraId="6A2B78DB" w14:textId="4443E09F" w:rsidR="00FF2BF1" w:rsidRPr="00693002" w:rsidRDefault="006E7994" w:rsidP="00693002">
      <w:pPr>
        <w:rPr>
          <w:b/>
          <w:i/>
          <w:iCs/>
          <w:color w:val="BF4E14" w:themeColor="accent2" w:themeShade="BF"/>
          <w:sz w:val="28"/>
          <w:szCs w:val="28"/>
        </w:rPr>
      </w:pPr>
      <w:r w:rsidRPr="00693002">
        <w:rPr>
          <w:b/>
          <w:i/>
          <w:iCs/>
          <w:color w:val="BF4E14" w:themeColor="accent2" w:themeShade="BF"/>
          <w:sz w:val="28"/>
          <w:szCs w:val="28"/>
        </w:rPr>
        <w:lastRenderedPageBreak/>
        <w:drawing>
          <wp:anchor distT="0" distB="0" distL="114300" distR="114300" simplePos="0" relativeHeight="251662336" behindDoc="0" locked="0" layoutInCell="1" allowOverlap="1" wp14:anchorId="4322BF15" wp14:editId="05CCA42B">
            <wp:simplePos x="0" y="0"/>
            <wp:positionH relativeFrom="column">
              <wp:posOffset>4898390</wp:posOffset>
            </wp:positionH>
            <wp:positionV relativeFrom="paragraph">
              <wp:posOffset>5715</wp:posOffset>
            </wp:positionV>
            <wp:extent cx="1513840" cy="3873500"/>
            <wp:effectExtent l="152400" t="152400" r="353060" b="355600"/>
            <wp:wrapSquare wrapText="bothSides"/>
            <wp:docPr id="18866850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5051" name=""/>
                    <pic:cNvPicPr/>
                  </pic:nvPicPr>
                  <pic:blipFill>
                    <a:blip r:embed="rId7">
                      <a:extLst>
                        <a:ext uri="{28A0092B-C50C-407E-A947-70E740481C1C}">
                          <a14:useLocalDpi xmlns:a14="http://schemas.microsoft.com/office/drawing/2010/main" val="0"/>
                        </a:ext>
                      </a:extLst>
                    </a:blip>
                    <a:stretch>
                      <a:fillRect/>
                    </a:stretch>
                  </pic:blipFill>
                  <pic:spPr>
                    <a:xfrm>
                      <a:off x="0" y="0"/>
                      <a:ext cx="1513840" cy="387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F2BF1" w:rsidRPr="00693002">
        <w:rPr>
          <w:b/>
          <w:i/>
          <w:iCs/>
          <w:color w:val="BF4E14" w:themeColor="accent2" w:themeShade="BF"/>
          <w:sz w:val="28"/>
          <w:szCs w:val="28"/>
        </w:rPr>
        <w:t>Les intentions du mois :</w:t>
      </w:r>
      <w:r w:rsidRPr="00693002">
        <w:rPr>
          <w:b/>
          <w:i/>
          <w:iCs/>
          <w:color w:val="BF4E14" w:themeColor="accent2" w:themeShade="BF"/>
          <w:sz w:val="28"/>
          <w:szCs w:val="28"/>
        </w:rPr>
        <w:t xml:space="preserve"> </w:t>
      </w:r>
    </w:p>
    <w:p w14:paraId="4E7C2742" w14:textId="257E8D17" w:rsidR="006B496F" w:rsidRPr="00B73CDB" w:rsidRDefault="006B496F" w:rsidP="0062004A">
      <w:pPr>
        <w:pStyle w:val="Paragrafoelenco"/>
        <w:numPr>
          <w:ilvl w:val="0"/>
          <w:numId w:val="1"/>
        </w:numPr>
        <w:spacing w:after="0" w:line="240" w:lineRule="auto"/>
        <w:jc w:val="both"/>
        <w:rPr>
          <w:sz w:val="22"/>
          <w:szCs w:val="22"/>
        </w:rPr>
      </w:pPr>
      <w:r w:rsidRPr="00B73CDB">
        <w:rPr>
          <w:sz w:val="22"/>
          <w:szCs w:val="22"/>
        </w:rPr>
        <w:t xml:space="preserve">Les Frères, les communautés et toute la famille mennaisienne des pays éprouvés par les guerres, les épidémies, l’insécurité : </w:t>
      </w:r>
      <w:r w:rsidRPr="006E7994">
        <w:rPr>
          <w:b/>
          <w:bCs/>
          <w:i/>
          <w:iCs/>
          <w:sz w:val="22"/>
          <w:szCs w:val="22"/>
        </w:rPr>
        <w:t>Congo RDC, Haïti, Sud Soudan.</w:t>
      </w:r>
    </w:p>
    <w:p w14:paraId="6956A805" w14:textId="35585E39" w:rsidR="006B496F" w:rsidRPr="00B73CDB" w:rsidRDefault="006B496F" w:rsidP="006B496F">
      <w:pPr>
        <w:pStyle w:val="Paragrafoelenco"/>
        <w:numPr>
          <w:ilvl w:val="0"/>
          <w:numId w:val="1"/>
        </w:numPr>
        <w:spacing w:after="0" w:line="240" w:lineRule="auto"/>
        <w:jc w:val="both"/>
        <w:rPr>
          <w:sz w:val="22"/>
          <w:szCs w:val="22"/>
        </w:rPr>
      </w:pPr>
      <w:r w:rsidRPr="00B73CDB">
        <w:rPr>
          <w:sz w:val="22"/>
          <w:szCs w:val="22"/>
        </w:rPr>
        <w:t xml:space="preserve">Les </w:t>
      </w:r>
      <w:r w:rsidRPr="006E7994">
        <w:rPr>
          <w:b/>
          <w:bCs/>
          <w:i/>
          <w:iCs/>
          <w:sz w:val="22"/>
          <w:szCs w:val="22"/>
        </w:rPr>
        <w:t>jeunes</w:t>
      </w:r>
      <w:r w:rsidRPr="00B73CDB">
        <w:rPr>
          <w:sz w:val="22"/>
          <w:szCs w:val="22"/>
        </w:rPr>
        <w:t xml:space="preserve"> qui participent aux </w:t>
      </w:r>
      <w:r w:rsidRPr="006E7994">
        <w:rPr>
          <w:b/>
          <w:bCs/>
          <w:i/>
          <w:iCs/>
          <w:sz w:val="22"/>
          <w:szCs w:val="22"/>
        </w:rPr>
        <w:t>camps vocationnels</w:t>
      </w:r>
      <w:r w:rsidR="00B73CDB" w:rsidRPr="00B73CDB">
        <w:rPr>
          <w:sz w:val="22"/>
          <w:szCs w:val="22"/>
        </w:rPr>
        <w:t xml:space="preserve"> durant les vacances scolaires.</w:t>
      </w:r>
    </w:p>
    <w:p w14:paraId="53900B38" w14:textId="2C098B19" w:rsidR="00B73CDB" w:rsidRPr="000E3FB4" w:rsidRDefault="006B496F" w:rsidP="000E3FB4">
      <w:pPr>
        <w:pStyle w:val="Paragrafoelenco"/>
        <w:numPr>
          <w:ilvl w:val="0"/>
          <w:numId w:val="1"/>
        </w:numPr>
        <w:spacing w:after="0" w:line="240" w:lineRule="auto"/>
        <w:jc w:val="both"/>
        <w:rPr>
          <w:sz w:val="22"/>
          <w:szCs w:val="22"/>
        </w:rPr>
      </w:pPr>
      <w:r w:rsidRPr="00B73CDB">
        <w:rPr>
          <w:sz w:val="22"/>
          <w:szCs w:val="22"/>
        </w:rPr>
        <w:t xml:space="preserve">Les </w:t>
      </w:r>
      <w:r w:rsidRPr="006E7994">
        <w:rPr>
          <w:b/>
          <w:bCs/>
          <w:i/>
          <w:iCs/>
          <w:sz w:val="22"/>
          <w:szCs w:val="22"/>
        </w:rPr>
        <w:t>novices</w:t>
      </w:r>
      <w:r w:rsidRPr="00B73CDB">
        <w:rPr>
          <w:sz w:val="22"/>
          <w:szCs w:val="22"/>
        </w:rPr>
        <w:t xml:space="preserve"> qui préparent leur premier engagement</w:t>
      </w:r>
      <w:r w:rsidR="000E3FB4">
        <w:rPr>
          <w:sz w:val="22"/>
          <w:szCs w:val="22"/>
        </w:rPr>
        <w:t xml:space="preserve"> et l</w:t>
      </w:r>
      <w:r w:rsidR="00B73CDB" w:rsidRPr="000E3FB4">
        <w:rPr>
          <w:sz w:val="22"/>
          <w:szCs w:val="22"/>
        </w:rPr>
        <w:t xml:space="preserve">es Frères qui </w:t>
      </w:r>
      <w:r w:rsidR="00B73CDB" w:rsidRPr="006E7994">
        <w:rPr>
          <w:b/>
          <w:bCs/>
          <w:i/>
          <w:iCs/>
          <w:sz w:val="22"/>
          <w:szCs w:val="22"/>
        </w:rPr>
        <w:t>renouvellent leurs vœux temporaires</w:t>
      </w:r>
      <w:r w:rsidR="00B73CDB" w:rsidRPr="000E3FB4">
        <w:rPr>
          <w:sz w:val="22"/>
          <w:szCs w:val="22"/>
        </w:rPr>
        <w:t>,</w:t>
      </w:r>
    </w:p>
    <w:p w14:paraId="3D8B3EE2" w14:textId="1A2371F9" w:rsidR="00B73CDB" w:rsidRDefault="00B73CDB" w:rsidP="006B496F">
      <w:pPr>
        <w:pStyle w:val="Paragrafoelenco"/>
        <w:numPr>
          <w:ilvl w:val="0"/>
          <w:numId w:val="1"/>
        </w:numPr>
        <w:spacing w:after="0" w:line="240" w:lineRule="auto"/>
        <w:jc w:val="both"/>
        <w:rPr>
          <w:sz w:val="22"/>
          <w:szCs w:val="22"/>
        </w:rPr>
      </w:pPr>
      <w:r w:rsidRPr="00B73CDB">
        <w:rPr>
          <w:sz w:val="22"/>
          <w:szCs w:val="22"/>
        </w:rPr>
        <w:t xml:space="preserve">Les </w:t>
      </w:r>
      <w:r w:rsidRPr="006E7994">
        <w:rPr>
          <w:b/>
          <w:bCs/>
          <w:i/>
          <w:iCs/>
          <w:sz w:val="22"/>
          <w:szCs w:val="22"/>
        </w:rPr>
        <w:t>Frères en session à Ploërmel</w:t>
      </w:r>
      <w:r w:rsidRPr="00B73CDB">
        <w:rPr>
          <w:sz w:val="22"/>
          <w:szCs w:val="22"/>
        </w:rPr>
        <w:t xml:space="preserve"> en vue de la préparation de leur engagement définitif.</w:t>
      </w:r>
    </w:p>
    <w:p w14:paraId="20913D51" w14:textId="7701E97A" w:rsidR="00B73CDB" w:rsidRDefault="00B73CDB" w:rsidP="006B496F">
      <w:pPr>
        <w:pStyle w:val="Paragrafoelenco"/>
        <w:numPr>
          <w:ilvl w:val="0"/>
          <w:numId w:val="1"/>
        </w:numPr>
        <w:spacing w:after="0" w:line="240" w:lineRule="auto"/>
        <w:jc w:val="both"/>
        <w:rPr>
          <w:sz w:val="22"/>
          <w:szCs w:val="22"/>
        </w:rPr>
      </w:pPr>
      <w:r>
        <w:rPr>
          <w:sz w:val="22"/>
          <w:szCs w:val="22"/>
        </w:rPr>
        <w:t xml:space="preserve">Les </w:t>
      </w:r>
      <w:r w:rsidRPr="006E7994">
        <w:rPr>
          <w:b/>
          <w:bCs/>
          <w:i/>
          <w:iCs/>
          <w:sz w:val="22"/>
          <w:szCs w:val="22"/>
        </w:rPr>
        <w:t>malades recommandés</w:t>
      </w:r>
      <w:r>
        <w:rPr>
          <w:sz w:val="22"/>
          <w:szCs w:val="22"/>
        </w:rPr>
        <w:t xml:space="preserve"> : </w:t>
      </w:r>
    </w:p>
    <w:p w14:paraId="4CE7DDC6" w14:textId="1F9F93E3" w:rsidR="00F42657" w:rsidRDefault="00865ACF" w:rsidP="00F42657">
      <w:pPr>
        <w:pStyle w:val="Paragrafoelenco"/>
        <w:numPr>
          <w:ilvl w:val="1"/>
          <w:numId w:val="1"/>
        </w:numPr>
        <w:spacing w:after="0" w:line="240" w:lineRule="auto"/>
        <w:jc w:val="both"/>
        <w:rPr>
          <w:sz w:val="22"/>
          <w:szCs w:val="22"/>
        </w:rPr>
      </w:pPr>
      <w:r w:rsidRPr="006E7994">
        <w:rPr>
          <w:b/>
          <w:bCs/>
          <w:i/>
          <w:iCs/>
          <w:sz w:val="22"/>
          <w:szCs w:val="22"/>
        </w:rPr>
        <w:t>Frère Jean Herbinière</w:t>
      </w:r>
      <w:r>
        <w:rPr>
          <w:sz w:val="22"/>
          <w:szCs w:val="22"/>
        </w:rPr>
        <w:t xml:space="preserve">, </w:t>
      </w:r>
      <w:r w:rsidRPr="006E7994">
        <w:rPr>
          <w:b/>
          <w:bCs/>
          <w:i/>
          <w:iCs/>
          <w:sz w:val="22"/>
          <w:szCs w:val="22"/>
        </w:rPr>
        <w:t>Frère George Kamanda</w:t>
      </w:r>
    </w:p>
    <w:p w14:paraId="4111C2F5" w14:textId="434EE82D" w:rsidR="003E3232" w:rsidRDefault="003E3232" w:rsidP="00F42657">
      <w:pPr>
        <w:pStyle w:val="Paragrafoelenco"/>
        <w:numPr>
          <w:ilvl w:val="1"/>
          <w:numId w:val="1"/>
        </w:numPr>
        <w:spacing w:after="0" w:line="240" w:lineRule="auto"/>
        <w:jc w:val="both"/>
        <w:rPr>
          <w:sz w:val="22"/>
          <w:szCs w:val="22"/>
          <w:lang w:val="it-IT"/>
        </w:rPr>
      </w:pPr>
      <w:r w:rsidRPr="006E7994">
        <w:rPr>
          <w:b/>
          <w:bCs/>
          <w:i/>
          <w:iCs/>
          <w:sz w:val="22"/>
          <w:szCs w:val="22"/>
        </w:rPr>
        <w:t>Dario</w:t>
      </w:r>
      <w:r w:rsidRPr="00CA2974">
        <w:rPr>
          <w:sz w:val="22"/>
          <w:szCs w:val="22"/>
          <w:lang w:val="it-IT"/>
        </w:rPr>
        <w:t xml:space="preserve"> </w:t>
      </w:r>
      <w:r w:rsidR="0090334C" w:rsidRPr="00CA2974">
        <w:rPr>
          <w:sz w:val="22"/>
          <w:szCs w:val="22"/>
          <w:lang w:val="it-IT"/>
        </w:rPr>
        <w:t>(</w:t>
      </w:r>
      <w:r w:rsidRPr="00CA2974">
        <w:rPr>
          <w:sz w:val="22"/>
          <w:szCs w:val="22"/>
          <w:lang w:val="it-IT"/>
        </w:rPr>
        <w:t>leucémie</w:t>
      </w:r>
      <w:r w:rsidR="0090334C" w:rsidRPr="00CA2974">
        <w:rPr>
          <w:sz w:val="22"/>
          <w:szCs w:val="22"/>
          <w:lang w:val="it-IT"/>
        </w:rPr>
        <w:t xml:space="preserve">) </w:t>
      </w:r>
      <w:r w:rsidRPr="00CA2974">
        <w:rPr>
          <w:sz w:val="22"/>
          <w:szCs w:val="22"/>
          <w:lang w:val="it-IT"/>
        </w:rPr>
        <w:t xml:space="preserve">, </w:t>
      </w:r>
      <w:r w:rsidR="0090334C" w:rsidRPr="006E7994">
        <w:rPr>
          <w:b/>
          <w:bCs/>
          <w:i/>
          <w:iCs/>
          <w:sz w:val="22"/>
          <w:szCs w:val="22"/>
        </w:rPr>
        <w:t>Gioacchino</w:t>
      </w:r>
      <w:r w:rsidR="0090334C" w:rsidRPr="00CA2974">
        <w:rPr>
          <w:sz w:val="22"/>
          <w:szCs w:val="22"/>
          <w:lang w:val="it-IT"/>
        </w:rPr>
        <w:t xml:space="preserve"> (cancer), </w:t>
      </w:r>
      <w:r w:rsidR="00CA2974" w:rsidRPr="006E7994">
        <w:rPr>
          <w:b/>
          <w:bCs/>
          <w:i/>
          <w:iCs/>
          <w:sz w:val="22"/>
          <w:szCs w:val="22"/>
        </w:rPr>
        <w:t>Dionisio</w:t>
      </w:r>
      <w:r w:rsidR="00CA2974">
        <w:rPr>
          <w:sz w:val="22"/>
          <w:szCs w:val="22"/>
          <w:lang w:val="it-IT"/>
        </w:rPr>
        <w:t xml:space="preserve"> (problèmes de circulation)</w:t>
      </w:r>
      <w:r w:rsidR="00AE1272">
        <w:rPr>
          <w:sz w:val="22"/>
          <w:szCs w:val="22"/>
          <w:lang w:val="it-IT"/>
        </w:rPr>
        <w:t>,</w:t>
      </w:r>
    </w:p>
    <w:p w14:paraId="09621138" w14:textId="4644B677" w:rsidR="00AE1272" w:rsidRDefault="00AE1272" w:rsidP="00F42657">
      <w:pPr>
        <w:pStyle w:val="Paragrafoelenco"/>
        <w:numPr>
          <w:ilvl w:val="1"/>
          <w:numId w:val="1"/>
        </w:numPr>
        <w:spacing w:after="0" w:line="240" w:lineRule="auto"/>
        <w:jc w:val="both"/>
        <w:rPr>
          <w:sz w:val="22"/>
          <w:szCs w:val="22"/>
          <w:lang w:val="it-IT"/>
        </w:rPr>
      </w:pPr>
      <w:r w:rsidRPr="006E7994">
        <w:rPr>
          <w:b/>
          <w:bCs/>
          <w:i/>
          <w:iCs/>
          <w:sz w:val="22"/>
          <w:szCs w:val="22"/>
        </w:rPr>
        <w:t>Sandrine</w:t>
      </w:r>
      <w:r>
        <w:rPr>
          <w:sz w:val="22"/>
          <w:szCs w:val="22"/>
          <w:lang w:val="it-IT"/>
        </w:rPr>
        <w:t xml:space="preserve"> (maladie de Charcot)</w:t>
      </w:r>
    </w:p>
    <w:p w14:paraId="7B7577AB" w14:textId="7FB5D7A7" w:rsidR="00E8753B" w:rsidRDefault="00AB520E" w:rsidP="00E8753B">
      <w:pPr>
        <w:pStyle w:val="Paragrafoelenco"/>
        <w:numPr>
          <w:ilvl w:val="0"/>
          <w:numId w:val="1"/>
        </w:numPr>
        <w:spacing w:after="0" w:line="240" w:lineRule="auto"/>
        <w:jc w:val="both"/>
        <w:rPr>
          <w:sz w:val="22"/>
          <w:szCs w:val="22"/>
        </w:rPr>
      </w:pPr>
      <w:r w:rsidRPr="00AB520E">
        <w:rPr>
          <w:sz w:val="22"/>
          <w:szCs w:val="22"/>
        </w:rPr>
        <w:t>Les intentions déposé</w:t>
      </w:r>
      <w:r w:rsidR="0066339B">
        <w:rPr>
          <w:sz w:val="22"/>
          <w:szCs w:val="22"/>
        </w:rPr>
        <w:t>e</w:t>
      </w:r>
      <w:r w:rsidRPr="00AB520E">
        <w:rPr>
          <w:sz w:val="22"/>
          <w:szCs w:val="22"/>
        </w:rPr>
        <w:t xml:space="preserve">s </w:t>
      </w:r>
      <w:r>
        <w:rPr>
          <w:sz w:val="22"/>
          <w:szCs w:val="22"/>
        </w:rPr>
        <w:t>s</w:t>
      </w:r>
      <w:r w:rsidRPr="00AB520E">
        <w:rPr>
          <w:sz w:val="22"/>
          <w:szCs w:val="22"/>
        </w:rPr>
        <w:t>ur l</w:t>
      </w:r>
      <w:r>
        <w:rPr>
          <w:sz w:val="22"/>
          <w:szCs w:val="22"/>
        </w:rPr>
        <w:t xml:space="preserve">e </w:t>
      </w:r>
      <w:r w:rsidRPr="00693002">
        <w:rPr>
          <w:b/>
          <w:bCs/>
          <w:i/>
          <w:iCs/>
          <w:sz w:val="22"/>
          <w:szCs w:val="22"/>
        </w:rPr>
        <w:t>tombeau du Père à Ploërmel</w:t>
      </w:r>
      <w:r>
        <w:rPr>
          <w:sz w:val="22"/>
          <w:szCs w:val="22"/>
        </w:rPr>
        <w:t>.</w:t>
      </w:r>
    </w:p>
    <w:p w14:paraId="28C917C9" w14:textId="647CDFE4" w:rsidR="00E8753B" w:rsidRPr="00B73CDB" w:rsidRDefault="00E8753B" w:rsidP="00E8753B">
      <w:pPr>
        <w:pStyle w:val="Paragrafoelenco"/>
        <w:numPr>
          <w:ilvl w:val="0"/>
          <w:numId w:val="1"/>
        </w:numPr>
        <w:spacing w:after="0" w:line="240" w:lineRule="auto"/>
        <w:jc w:val="both"/>
        <w:rPr>
          <w:sz w:val="22"/>
          <w:szCs w:val="22"/>
        </w:rPr>
      </w:pPr>
      <w:r w:rsidRPr="00B73CDB">
        <w:rPr>
          <w:sz w:val="22"/>
          <w:szCs w:val="22"/>
        </w:rPr>
        <w:t xml:space="preserve">Les </w:t>
      </w:r>
      <w:r w:rsidRPr="00693002">
        <w:rPr>
          <w:b/>
          <w:bCs/>
          <w:i/>
          <w:iCs/>
          <w:sz w:val="22"/>
          <w:szCs w:val="22"/>
        </w:rPr>
        <w:t>Frères Stéphane</w:t>
      </w:r>
      <w:r w:rsidRPr="00B73CDB">
        <w:rPr>
          <w:sz w:val="22"/>
          <w:szCs w:val="22"/>
        </w:rPr>
        <w:t xml:space="preserve">, </w:t>
      </w:r>
      <w:r w:rsidRPr="00693002">
        <w:rPr>
          <w:b/>
          <w:bCs/>
          <w:i/>
          <w:iCs/>
          <w:sz w:val="22"/>
          <w:szCs w:val="22"/>
        </w:rPr>
        <w:t>Philippe</w:t>
      </w:r>
      <w:r w:rsidRPr="00B73CDB">
        <w:rPr>
          <w:sz w:val="22"/>
          <w:szCs w:val="22"/>
        </w:rPr>
        <w:t xml:space="preserve"> et </w:t>
      </w:r>
      <w:r w:rsidRPr="00693002">
        <w:rPr>
          <w:b/>
          <w:bCs/>
          <w:i/>
          <w:iCs/>
          <w:sz w:val="22"/>
          <w:szCs w:val="22"/>
        </w:rPr>
        <w:t>Festo</w:t>
      </w:r>
      <w:r w:rsidRPr="00B73CDB">
        <w:rPr>
          <w:sz w:val="22"/>
          <w:szCs w:val="22"/>
        </w:rPr>
        <w:t xml:space="preserve"> de la communauté de </w:t>
      </w:r>
      <w:proofErr w:type="spellStart"/>
      <w:r w:rsidRPr="00693002">
        <w:rPr>
          <w:b/>
          <w:bCs/>
          <w:i/>
          <w:iCs/>
          <w:sz w:val="22"/>
          <w:szCs w:val="22"/>
        </w:rPr>
        <w:t>Manatuto</w:t>
      </w:r>
      <w:proofErr w:type="spellEnd"/>
      <w:r w:rsidRPr="00B73CDB">
        <w:rPr>
          <w:sz w:val="22"/>
          <w:szCs w:val="22"/>
        </w:rPr>
        <w:t xml:space="preserve">, </w:t>
      </w:r>
      <w:r w:rsidRPr="00693002">
        <w:rPr>
          <w:b/>
          <w:bCs/>
          <w:i/>
          <w:iCs/>
          <w:sz w:val="22"/>
          <w:szCs w:val="22"/>
        </w:rPr>
        <w:t>Timor Leste</w:t>
      </w:r>
      <w:r w:rsidRPr="00B73CDB">
        <w:rPr>
          <w:sz w:val="22"/>
          <w:szCs w:val="22"/>
        </w:rPr>
        <w:t>.</w:t>
      </w:r>
    </w:p>
    <w:p w14:paraId="07A6B9E8" w14:textId="45A25129" w:rsidR="00AB520E" w:rsidRPr="00AB520E" w:rsidRDefault="00AB520E" w:rsidP="008E7A64">
      <w:pPr>
        <w:pStyle w:val="Paragrafoelenco"/>
        <w:spacing w:after="0" w:line="240" w:lineRule="auto"/>
        <w:jc w:val="both"/>
        <w:rPr>
          <w:sz w:val="22"/>
          <w:szCs w:val="22"/>
        </w:rPr>
      </w:pPr>
    </w:p>
    <w:p w14:paraId="334E5089" w14:textId="6408A40B" w:rsidR="00FF2BF1" w:rsidRPr="00693002" w:rsidRDefault="00815560" w:rsidP="00693002">
      <w:pPr>
        <w:rPr>
          <w:b/>
          <w:i/>
          <w:iCs/>
          <w:color w:val="BF4E14" w:themeColor="accent2" w:themeShade="BF"/>
          <w:sz w:val="28"/>
          <w:szCs w:val="28"/>
        </w:rPr>
      </w:pPr>
      <w:r w:rsidRPr="00693002">
        <w:rPr>
          <w:b/>
          <w:i/>
          <w:iCs/>
          <w:color w:val="BF4E14" w:themeColor="accent2" w:themeShade="BF"/>
          <w:sz w:val="28"/>
          <w:szCs w:val="28"/>
        </w:rPr>
        <w:t>Prière de la neuvaine </w:t>
      </w:r>
    </w:p>
    <w:p w14:paraId="669433E2" w14:textId="77777777"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 xml:space="preserve">Dieu notre Père, tu as donné à Jean-Marie de la Mennais, </w:t>
      </w:r>
    </w:p>
    <w:p w14:paraId="5E974C80" w14:textId="60D748B9"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proofErr w:type="gramStart"/>
      <w:r w:rsidRPr="00693002">
        <w:rPr>
          <w:rFonts w:asciiTheme="minorHAnsi" w:hAnsiTheme="minorHAnsi" w:cstheme="minorHAnsi"/>
          <w:color w:val="auto"/>
          <w:sz w:val="28"/>
          <w:szCs w:val="28"/>
          <w:lang w:val="fr-FR"/>
        </w:rPr>
        <w:t>un</w:t>
      </w:r>
      <w:proofErr w:type="gramEnd"/>
      <w:r w:rsidRPr="00693002">
        <w:rPr>
          <w:rFonts w:asciiTheme="minorHAnsi" w:hAnsiTheme="minorHAnsi" w:cstheme="minorHAnsi"/>
          <w:color w:val="auto"/>
          <w:sz w:val="28"/>
          <w:szCs w:val="28"/>
          <w:lang w:val="fr-FR"/>
        </w:rPr>
        <w:t xml:space="preserve"> cœur généreux et un zèle inébranlable </w:t>
      </w:r>
    </w:p>
    <w:p w14:paraId="6D5EBDD0" w14:textId="7F148B89"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proofErr w:type="gramStart"/>
      <w:r w:rsidRPr="00693002">
        <w:rPr>
          <w:rFonts w:asciiTheme="minorHAnsi" w:hAnsiTheme="minorHAnsi" w:cstheme="minorHAnsi"/>
          <w:color w:val="auto"/>
          <w:sz w:val="28"/>
          <w:szCs w:val="28"/>
          <w:lang w:val="fr-FR"/>
        </w:rPr>
        <w:t>pour</w:t>
      </w:r>
      <w:proofErr w:type="gramEnd"/>
      <w:r w:rsidRPr="00693002">
        <w:rPr>
          <w:rFonts w:asciiTheme="minorHAnsi" w:hAnsiTheme="minorHAnsi" w:cstheme="minorHAnsi"/>
          <w:color w:val="auto"/>
          <w:sz w:val="28"/>
          <w:szCs w:val="28"/>
          <w:lang w:val="fr-FR"/>
        </w:rPr>
        <w:t xml:space="preserve"> faire connaître et aimer ton Fils Jésus et son </w:t>
      </w:r>
      <w:r w:rsidRPr="00693002">
        <w:rPr>
          <w:rFonts w:asciiTheme="minorHAnsi" w:hAnsiTheme="minorHAnsi" w:cstheme="minorHAnsi"/>
          <w:caps/>
          <w:color w:val="auto"/>
          <w:sz w:val="28"/>
          <w:szCs w:val="28"/>
          <w:lang w:val="fr-FR"/>
        </w:rPr>
        <w:t>É</w:t>
      </w:r>
      <w:r w:rsidRPr="00693002">
        <w:rPr>
          <w:rFonts w:asciiTheme="minorHAnsi" w:hAnsiTheme="minorHAnsi" w:cstheme="minorHAnsi"/>
          <w:color w:val="auto"/>
          <w:sz w:val="28"/>
          <w:szCs w:val="28"/>
          <w:lang w:val="fr-FR"/>
        </w:rPr>
        <w:t>vangile.</w:t>
      </w:r>
    </w:p>
    <w:p w14:paraId="66A4C34E" w14:textId="0D7B94FB"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Accorde-nous de suivre son exemple.</w:t>
      </w:r>
    </w:p>
    <w:p w14:paraId="59E57328" w14:textId="41CA4088" w:rsidR="00693002" w:rsidRPr="00693002" w:rsidRDefault="00693002" w:rsidP="00693002">
      <w:pPr>
        <w:pStyle w:val="Corpotesto"/>
        <w:spacing w:after="0" w:line="259"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 xml:space="preserve">Donne-nous de bâtir des communautés unies et fraternelles. </w:t>
      </w:r>
    </w:p>
    <w:p w14:paraId="527FADFB" w14:textId="104B6057" w:rsidR="00693002" w:rsidRPr="00693002" w:rsidRDefault="00693002" w:rsidP="00693002">
      <w:pPr>
        <w:pStyle w:val="Corpotesto"/>
        <w:spacing w:after="0" w:line="259"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 xml:space="preserve">Aide-nous à proposer ton </w:t>
      </w:r>
      <w:r w:rsidRPr="00693002">
        <w:rPr>
          <w:rFonts w:asciiTheme="minorHAnsi" w:hAnsiTheme="minorHAnsi" w:cstheme="minorHAnsi"/>
          <w:caps/>
          <w:color w:val="auto"/>
          <w:sz w:val="28"/>
          <w:szCs w:val="28"/>
          <w:lang w:val="fr-FR"/>
        </w:rPr>
        <w:t>É</w:t>
      </w:r>
      <w:r w:rsidRPr="00693002">
        <w:rPr>
          <w:rFonts w:asciiTheme="minorHAnsi" w:hAnsiTheme="minorHAnsi" w:cstheme="minorHAnsi"/>
          <w:color w:val="auto"/>
          <w:sz w:val="28"/>
          <w:szCs w:val="28"/>
          <w:lang w:val="fr-FR"/>
        </w:rPr>
        <w:t>vangile aux jeunes de ce temps.</w:t>
      </w:r>
    </w:p>
    <w:p w14:paraId="074257F8" w14:textId="4226EC9F"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 xml:space="preserve">Pour la gloire de ton Nom, </w:t>
      </w:r>
    </w:p>
    <w:p w14:paraId="17357A25" w14:textId="45409BDD"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proofErr w:type="gramStart"/>
      <w:r w:rsidRPr="00693002">
        <w:rPr>
          <w:rFonts w:asciiTheme="minorHAnsi" w:hAnsiTheme="minorHAnsi" w:cstheme="minorHAnsi"/>
          <w:color w:val="auto"/>
          <w:sz w:val="28"/>
          <w:szCs w:val="28"/>
          <w:lang w:val="fr-FR"/>
        </w:rPr>
        <w:t>fais</w:t>
      </w:r>
      <w:proofErr w:type="gramEnd"/>
      <w:r w:rsidRPr="00693002">
        <w:rPr>
          <w:rFonts w:asciiTheme="minorHAnsi" w:hAnsiTheme="minorHAnsi" w:cstheme="minorHAnsi"/>
          <w:color w:val="auto"/>
          <w:sz w:val="28"/>
          <w:szCs w:val="28"/>
          <w:lang w:val="fr-FR"/>
        </w:rPr>
        <w:t xml:space="preserve"> que la sainteté de Jean-Marie de la Mennais</w:t>
      </w:r>
    </w:p>
    <w:p w14:paraId="799BA7FE" w14:textId="7BE50F3A"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proofErr w:type="gramStart"/>
      <w:r w:rsidRPr="00693002">
        <w:rPr>
          <w:rFonts w:asciiTheme="minorHAnsi" w:hAnsiTheme="minorHAnsi" w:cstheme="minorHAnsi"/>
          <w:color w:val="auto"/>
          <w:sz w:val="28"/>
          <w:szCs w:val="28"/>
          <w:lang w:val="fr-FR"/>
        </w:rPr>
        <w:t>soit</w:t>
      </w:r>
      <w:proofErr w:type="gramEnd"/>
      <w:r w:rsidRPr="00693002">
        <w:rPr>
          <w:rFonts w:asciiTheme="minorHAnsi" w:hAnsiTheme="minorHAnsi" w:cstheme="minorHAnsi"/>
          <w:color w:val="auto"/>
          <w:sz w:val="28"/>
          <w:szCs w:val="28"/>
          <w:lang w:val="fr-FR"/>
        </w:rPr>
        <w:t xml:space="preserve"> reconnue et proclamée par l’</w:t>
      </w:r>
      <w:r w:rsidRPr="00693002">
        <w:rPr>
          <w:rFonts w:asciiTheme="minorHAnsi" w:hAnsiTheme="minorHAnsi" w:cstheme="minorHAnsi"/>
          <w:caps/>
          <w:color w:val="auto"/>
          <w:sz w:val="28"/>
          <w:szCs w:val="28"/>
          <w:lang w:val="fr-FR"/>
        </w:rPr>
        <w:t>É</w:t>
      </w:r>
      <w:r w:rsidRPr="00693002">
        <w:rPr>
          <w:rFonts w:asciiTheme="minorHAnsi" w:hAnsiTheme="minorHAnsi" w:cstheme="minorHAnsi"/>
          <w:color w:val="auto"/>
          <w:sz w:val="28"/>
          <w:szCs w:val="28"/>
          <w:lang w:val="fr-FR"/>
        </w:rPr>
        <w:t>glise.</w:t>
      </w:r>
    </w:p>
    <w:p w14:paraId="6388B135" w14:textId="06D4C9CF"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 xml:space="preserve">Et daigne nous accorder, par son intercession, </w:t>
      </w:r>
    </w:p>
    <w:p w14:paraId="0E033ADD" w14:textId="0060C8DB" w:rsidR="00693002" w:rsidRPr="00693002" w:rsidRDefault="00693002" w:rsidP="00693002">
      <w:pPr>
        <w:pStyle w:val="Corpotesto"/>
        <w:spacing w:after="0" w:line="250" w:lineRule="auto"/>
        <w:rPr>
          <w:rFonts w:asciiTheme="minorHAnsi" w:hAnsiTheme="minorHAnsi" w:cstheme="minorHAnsi"/>
          <w:color w:val="auto"/>
          <w:sz w:val="28"/>
          <w:szCs w:val="28"/>
          <w:lang w:val="fr-FR"/>
        </w:rPr>
      </w:pPr>
      <w:proofErr w:type="gramStart"/>
      <w:r w:rsidRPr="00693002">
        <w:rPr>
          <w:rFonts w:asciiTheme="minorHAnsi" w:hAnsiTheme="minorHAnsi" w:cstheme="minorHAnsi"/>
          <w:color w:val="auto"/>
          <w:sz w:val="28"/>
          <w:szCs w:val="28"/>
          <w:lang w:val="fr-FR"/>
        </w:rPr>
        <w:t>la</w:t>
      </w:r>
      <w:proofErr w:type="gramEnd"/>
      <w:r w:rsidRPr="00693002">
        <w:rPr>
          <w:rFonts w:asciiTheme="minorHAnsi" w:hAnsiTheme="minorHAnsi" w:cstheme="minorHAnsi"/>
          <w:color w:val="auto"/>
          <w:sz w:val="28"/>
          <w:szCs w:val="28"/>
          <w:lang w:val="fr-FR"/>
        </w:rPr>
        <w:t xml:space="preserve"> guérison des personnes recommandées.</w:t>
      </w:r>
    </w:p>
    <w:p w14:paraId="2CF5E663" w14:textId="7244AFD0" w:rsidR="00693002" w:rsidRPr="00693002" w:rsidRDefault="00693002" w:rsidP="00693002">
      <w:pPr>
        <w:pStyle w:val="Corpotesto"/>
        <w:tabs>
          <w:tab w:val="left" w:pos="3261"/>
        </w:tabs>
        <w:spacing w:after="0" w:line="250" w:lineRule="auto"/>
        <w:rPr>
          <w:rFonts w:asciiTheme="minorHAnsi" w:hAnsiTheme="minorHAnsi" w:cstheme="minorHAnsi"/>
          <w:color w:val="auto"/>
          <w:sz w:val="28"/>
          <w:szCs w:val="28"/>
          <w:lang w:val="fr-FR"/>
        </w:rPr>
      </w:pPr>
      <w:r w:rsidRPr="00693002">
        <w:rPr>
          <w:rFonts w:asciiTheme="minorHAnsi" w:hAnsiTheme="minorHAnsi" w:cstheme="minorHAnsi"/>
          <w:color w:val="auto"/>
          <w:sz w:val="28"/>
          <w:szCs w:val="28"/>
          <w:lang w:val="fr-FR"/>
        </w:rPr>
        <w:t>Par Jésus, le Christ, notre Seigneur.  Amen.</w:t>
      </w:r>
    </w:p>
    <w:p w14:paraId="70941CFC" w14:textId="197AD06D" w:rsidR="00693002" w:rsidRPr="00693002" w:rsidRDefault="00693002" w:rsidP="00693002">
      <w:pPr>
        <w:pStyle w:val="Corpotesto"/>
        <w:tabs>
          <w:tab w:val="left" w:pos="8789"/>
        </w:tabs>
        <w:spacing w:after="0" w:line="250" w:lineRule="auto"/>
        <w:rPr>
          <w:rFonts w:asciiTheme="minorHAnsi" w:hAnsiTheme="minorHAnsi" w:cstheme="minorHAnsi"/>
          <w:b/>
          <w:bCs/>
          <w:i/>
          <w:color w:val="auto"/>
          <w:sz w:val="28"/>
          <w:szCs w:val="28"/>
          <w:lang w:val="fr-FR"/>
        </w:rPr>
      </w:pPr>
      <w:r w:rsidRPr="00693002">
        <w:rPr>
          <w:rFonts w:asciiTheme="minorHAnsi" w:hAnsiTheme="minorHAnsi" w:cstheme="minorHAnsi"/>
          <w:b/>
          <w:bCs/>
          <w:i/>
          <w:color w:val="auto"/>
          <w:sz w:val="28"/>
          <w:szCs w:val="28"/>
          <w:lang w:val="fr-FR"/>
        </w:rPr>
        <w:t>Seigneur Jésus, glorifie ton Serviteur, le Vénérable Jean-Marie de la Mennais.</w:t>
      </w:r>
    </w:p>
    <w:p w14:paraId="6738CEAB" w14:textId="4F1FA1DA" w:rsidR="00693002" w:rsidRDefault="00693002" w:rsidP="00FF2BF1">
      <w:pPr>
        <w:jc w:val="both"/>
      </w:pPr>
    </w:p>
    <w:p w14:paraId="1D97A056" w14:textId="0B91173E" w:rsidR="00C15E7B" w:rsidRPr="00AB520E" w:rsidRDefault="00693002" w:rsidP="00970604">
      <w:pPr>
        <w:jc w:val="both"/>
      </w:pPr>
      <w:r w:rsidRPr="00693002">
        <w:rPr>
          <w:rFonts w:cstheme="minorHAnsi"/>
          <w:noProof/>
          <w:sz w:val="28"/>
          <w:szCs w:val="28"/>
        </w:rPr>
        <w:drawing>
          <wp:anchor distT="0" distB="0" distL="114300" distR="114300" simplePos="0" relativeHeight="251664384" behindDoc="0" locked="0" layoutInCell="1" allowOverlap="1" wp14:anchorId="7D28D226" wp14:editId="55AADF09">
            <wp:simplePos x="0" y="0"/>
            <wp:positionH relativeFrom="margin">
              <wp:posOffset>2679700</wp:posOffset>
            </wp:positionH>
            <wp:positionV relativeFrom="paragraph">
              <wp:posOffset>172085</wp:posOffset>
            </wp:positionV>
            <wp:extent cx="1330960" cy="1724025"/>
            <wp:effectExtent l="19050" t="0" r="21590" b="523875"/>
            <wp:wrapSquare wrapText="bothSides"/>
            <wp:docPr id="3817075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07590" name="Immagine 381707590"/>
                    <pic:cNvPicPr/>
                  </pic:nvPicPr>
                  <pic:blipFill>
                    <a:blip r:embed="rId8">
                      <a:extLst>
                        <a:ext uri="{28A0092B-C50C-407E-A947-70E740481C1C}">
                          <a14:useLocalDpi xmlns:a14="http://schemas.microsoft.com/office/drawing/2010/main" val="0"/>
                        </a:ext>
                      </a:extLst>
                    </a:blip>
                    <a:stretch>
                      <a:fillRect/>
                    </a:stretch>
                  </pic:blipFill>
                  <pic:spPr>
                    <a:xfrm>
                      <a:off x="0" y="0"/>
                      <a:ext cx="1330960" cy="1724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sectPr w:rsidR="00C15E7B" w:rsidRPr="00AB520E" w:rsidSect="00693002">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bertus Medium">
    <w:panose1 w:val="020E0602030304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FA5"/>
    <w:multiLevelType w:val="hybridMultilevel"/>
    <w:tmpl w:val="1A048CF4"/>
    <w:lvl w:ilvl="0" w:tplc="BF7A27C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22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04"/>
    <w:rsid w:val="000601FF"/>
    <w:rsid w:val="000E3FB4"/>
    <w:rsid w:val="001117D2"/>
    <w:rsid w:val="001343A4"/>
    <w:rsid w:val="00244D39"/>
    <w:rsid w:val="003B6D82"/>
    <w:rsid w:val="003E3232"/>
    <w:rsid w:val="00480BAC"/>
    <w:rsid w:val="004D0F2E"/>
    <w:rsid w:val="0062004A"/>
    <w:rsid w:val="0066339B"/>
    <w:rsid w:val="00693002"/>
    <w:rsid w:val="00695CCD"/>
    <w:rsid w:val="006A6079"/>
    <w:rsid w:val="006B496F"/>
    <w:rsid w:val="006E7994"/>
    <w:rsid w:val="007B4920"/>
    <w:rsid w:val="00811AA4"/>
    <w:rsid w:val="00815560"/>
    <w:rsid w:val="00863395"/>
    <w:rsid w:val="00865ACF"/>
    <w:rsid w:val="008A4882"/>
    <w:rsid w:val="008E7A64"/>
    <w:rsid w:val="0090334C"/>
    <w:rsid w:val="00945C45"/>
    <w:rsid w:val="00953115"/>
    <w:rsid w:val="009611D6"/>
    <w:rsid w:val="00970604"/>
    <w:rsid w:val="00A034BA"/>
    <w:rsid w:val="00AB520E"/>
    <w:rsid w:val="00AE1272"/>
    <w:rsid w:val="00AF672A"/>
    <w:rsid w:val="00B73CDB"/>
    <w:rsid w:val="00BD4630"/>
    <w:rsid w:val="00C15E7B"/>
    <w:rsid w:val="00C36956"/>
    <w:rsid w:val="00CA2974"/>
    <w:rsid w:val="00D40AB9"/>
    <w:rsid w:val="00DB1010"/>
    <w:rsid w:val="00E8753B"/>
    <w:rsid w:val="00F42657"/>
    <w:rsid w:val="00F95230"/>
    <w:rsid w:val="00F97619"/>
    <w:rsid w:val="00FF2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CD7D"/>
  <w15:chartTrackingRefBased/>
  <w15:docId w15:val="{B59A2E68-3554-43C8-8DB1-5164CD57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0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06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06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06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06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06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06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06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6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06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06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06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06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06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06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06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06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06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06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06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06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0604"/>
    <w:rPr>
      <w:i/>
      <w:iCs/>
      <w:color w:val="404040" w:themeColor="text1" w:themeTint="BF"/>
    </w:rPr>
  </w:style>
  <w:style w:type="paragraph" w:styleId="Paragrafoelenco">
    <w:name w:val="List Paragraph"/>
    <w:basedOn w:val="Normale"/>
    <w:uiPriority w:val="34"/>
    <w:qFormat/>
    <w:rsid w:val="00970604"/>
    <w:pPr>
      <w:ind w:left="720"/>
      <w:contextualSpacing/>
    </w:pPr>
  </w:style>
  <w:style w:type="character" w:styleId="Enfasiintensa">
    <w:name w:val="Intense Emphasis"/>
    <w:basedOn w:val="Carpredefinitoparagrafo"/>
    <w:uiPriority w:val="21"/>
    <w:qFormat/>
    <w:rsid w:val="00970604"/>
    <w:rPr>
      <w:i/>
      <w:iCs/>
      <w:color w:val="0F4761" w:themeColor="accent1" w:themeShade="BF"/>
    </w:rPr>
  </w:style>
  <w:style w:type="paragraph" w:styleId="Citazioneintensa">
    <w:name w:val="Intense Quote"/>
    <w:basedOn w:val="Normale"/>
    <w:next w:val="Normale"/>
    <w:link w:val="CitazioneintensaCarattere"/>
    <w:uiPriority w:val="30"/>
    <w:qFormat/>
    <w:rsid w:val="0097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0604"/>
    <w:rPr>
      <w:i/>
      <w:iCs/>
      <w:color w:val="0F4761" w:themeColor="accent1" w:themeShade="BF"/>
    </w:rPr>
  </w:style>
  <w:style w:type="character" w:styleId="Riferimentointenso">
    <w:name w:val="Intense Reference"/>
    <w:basedOn w:val="Carpredefinitoparagrafo"/>
    <w:uiPriority w:val="32"/>
    <w:qFormat/>
    <w:rsid w:val="00970604"/>
    <w:rPr>
      <w:b/>
      <w:bCs/>
      <w:smallCaps/>
      <w:color w:val="0F4761" w:themeColor="accent1" w:themeShade="BF"/>
      <w:spacing w:val="5"/>
    </w:rPr>
  </w:style>
  <w:style w:type="paragraph" w:styleId="Corpotesto">
    <w:name w:val="Body Text"/>
    <w:basedOn w:val="Normale"/>
    <w:link w:val="CorpotestoCarattere"/>
    <w:uiPriority w:val="99"/>
    <w:unhideWhenUsed/>
    <w:rsid w:val="00693002"/>
    <w:pPr>
      <w:spacing w:after="120" w:line="240" w:lineRule="auto"/>
      <w:jc w:val="both"/>
    </w:pPr>
    <w:rPr>
      <w:rFonts w:ascii="Times New Roman" w:eastAsia="Times New Roman" w:hAnsi="Times New Roman" w:cs="Times New Roman"/>
      <w:color w:val="000000"/>
      <w:kern w:val="28"/>
      <w:sz w:val="22"/>
      <w:szCs w:val="22"/>
      <w:lang w:val="it-IT" w:eastAsia="it-IT"/>
      <w14:ligatures w14:val="none"/>
    </w:rPr>
  </w:style>
  <w:style w:type="character" w:customStyle="1" w:styleId="CorpotestoCarattere">
    <w:name w:val="Corpo testo Carattere"/>
    <w:basedOn w:val="Carpredefinitoparagrafo"/>
    <w:link w:val="Corpotesto"/>
    <w:uiPriority w:val="99"/>
    <w:rsid w:val="00693002"/>
    <w:rPr>
      <w:rFonts w:ascii="Times New Roman" w:eastAsia="Times New Roman" w:hAnsi="Times New Roman" w:cs="Times New Roman"/>
      <w:color w:val="000000"/>
      <w:kern w:val="28"/>
      <w:sz w:val="22"/>
      <w:szCs w:val="22"/>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3979</Characters>
  <Application>Microsoft Office Word</Application>
  <DocSecurity>0</DocSecurity>
  <Lines>33</Lines>
  <Paragraphs>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GRÉGOIRE</dc:creator>
  <cp:keywords/>
  <dc:description/>
  <cp:lastModifiedBy>Hervé ASSE</cp:lastModifiedBy>
  <cp:revision>2</cp:revision>
  <dcterms:created xsi:type="dcterms:W3CDTF">2026-07-02T16:36:00Z</dcterms:created>
  <dcterms:modified xsi:type="dcterms:W3CDTF">2026-07-02T16:36:00Z</dcterms:modified>
</cp:coreProperties>
</file>