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0C890" w14:textId="77777777" w:rsidR="001F5650" w:rsidRPr="000604E6" w:rsidRDefault="001F5650" w:rsidP="00D64E2F">
      <w:pPr>
        <w:widowControl w:val="0"/>
        <w:pBdr>
          <w:top w:val="nil"/>
          <w:left w:val="nil"/>
          <w:bottom w:val="nil"/>
          <w:right w:val="nil"/>
          <w:between w:val="nil"/>
        </w:pBdr>
        <w:spacing w:before="120" w:after="120" w:line="240" w:lineRule="auto"/>
        <w:ind w:left="170" w:right="170"/>
        <w:jc w:val="both"/>
        <w:rPr>
          <w:rFonts w:ascii="Calibri" w:hAnsi="Calibri" w:cs="Calibri"/>
          <w:b/>
          <w:bCs/>
          <w:sz w:val="36"/>
          <w:szCs w:val="36"/>
          <w:lang w:val="es-ES"/>
        </w:rPr>
      </w:pPr>
      <w:bookmarkStart w:id="0" w:name="_Hlk239758758"/>
      <w:bookmarkEnd w:id="0"/>
      <w:r w:rsidRPr="000604E6">
        <w:rPr>
          <w:b/>
          <w:noProof/>
          <w:sz w:val="36"/>
          <w:szCs w:val="36"/>
        </w:rPr>
        <mc:AlternateContent>
          <mc:Choice Requires="wps">
            <w:drawing>
              <wp:anchor distT="0" distB="0" distL="114300" distR="114300" simplePos="0" relativeHeight="251657216" behindDoc="0" locked="0" layoutInCell="1" allowOverlap="1" wp14:anchorId="58809B84" wp14:editId="121BCD49">
                <wp:simplePos x="0" y="0"/>
                <wp:positionH relativeFrom="margin">
                  <wp:posOffset>3054985</wp:posOffset>
                </wp:positionH>
                <wp:positionV relativeFrom="margin">
                  <wp:posOffset>-145415</wp:posOffset>
                </wp:positionV>
                <wp:extent cx="2560320" cy="754380"/>
                <wp:effectExtent l="0" t="0" r="11430" b="26670"/>
                <wp:wrapSquare wrapText="bothSides"/>
                <wp:docPr id="4" name="Zone de texte 4"/>
                <wp:cNvGraphicFramePr/>
                <a:graphic xmlns:a="http://schemas.openxmlformats.org/drawingml/2006/main">
                  <a:graphicData uri="http://schemas.microsoft.com/office/word/2010/wordprocessingShape">
                    <wps:wsp>
                      <wps:cNvSpPr txBox="1"/>
                      <wps:spPr>
                        <a:xfrm>
                          <a:off x="0" y="0"/>
                          <a:ext cx="2560320" cy="754380"/>
                        </a:xfrm>
                        <a:prstGeom prst="rect">
                          <a:avLst/>
                        </a:prstGeom>
                        <a:solidFill>
                          <a:schemeClr val="lt1"/>
                        </a:solidFill>
                        <a:ln w="6350">
                          <a:solidFill>
                            <a:prstClr val="black"/>
                          </a:solidFill>
                        </a:ln>
                      </wps:spPr>
                      <wps:txbx>
                        <w:txbxContent>
                          <w:p w14:paraId="3C2C25B4" w14:textId="77777777" w:rsidR="001F5650" w:rsidRPr="000604E6" w:rsidRDefault="001F5650" w:rsidP="001F5650">
                            <w:pPr>
                              <w:jc w:val="center"/>
                              <w:rPr>
                                <w:b/>
                                <w:color w:val="A02B93" w:themeColor="accent5"/>
                                <w:sz w:val="40"/>
                                <w:szCs w:val="40"/>
                                <w:lang w:val="es-ES"/>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bookmarkStart w:id="1" w:name="_Hlk239758675"/>
                            <w:bookmarkEnd w:id="1"/>
                            <w:r w:rsidRPr="000604E6">
                              <w:rPr>
                                <w:b/>
                                <w:color w:val="A02B93" w:themeColor="accent5"/>
                                <w:sz w:val="40"/>
                                <w:szCs w:val="40"/>
                                <w:lang w:val="es-ES"/>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Novena del 18 al 26 de octubre de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809B84" id="_x0000_t202" coordsize="21600,21600" o:spt="202" path="m,l,21600r21600,l21600,xe">
                <v:stroke joinstyle="miter"/>
                <v:path gradientshapeok="t" o:connecttype="rect"/>
              </v:shapetype>
              <v:shape id="Zone de texte 4" o:spid="_x0000_s1026" type="#_x0000_t202" style="position:absolute;left:0;text-align:left;margin-left:240.55pt;margin-top:-11.45pt;width:201.6pt;height:59.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" fillcolor="white [3201]" strokeweight=".5pt">
                <v:textbox>
                  <w:txbxContent>
                    <w:p w14:paraId="3C2C25B4" w14:textId="77777777" w:rsidR="001F5650" w:rsidRPr="000604E6" w:rsidRDefault="001F5650" w:rsidP="001F5650">
                      <w:pPr>
                        <w:jc w:val="center"/>
                        <w:rPr>
                          <w:b/>
                          <w:color w:val="A02B93" w:themeColor="accent5"/>
                          <w:sz w:val="40"/>
                          <w:szCs w:val="40"/>
                          <w:lang w:val="es-ES"/>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bookmarkStart w:id="2" w:name="_Hlk239758675"/>
                      <w:bookmarkEnd w:id="2"/>
                      <w:r w:rsidRPr="000604E6">
                        <w:rPr>
                          <w:b/>
                          <w:color w:val="A02B93" w:themeColor="accent5"/>
                          <w:sz w:val="40"/>
                          <w:szCs w:val="40"/>
                          <w:lang w:val="es-ES"/>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Novena del 18 al 26 de octubre de 2026</w:t>
                      </w:r>
                    </w:p>
                  </w:txbxContent>
                </v:textbox>
                <w10:wrap type="square" anchorx="margin" anchory="margin"/>
              </v:shape>
            </w:pict>
          </mc:Fallback>
        </mc:AlternateContent>
      </w:r>
      <w:r w:rsidR="000604E6" w:rsidRPr="000604E6">
        <w:rPr>
          <w:b/>
          <w:noProof/>
          <w:sz w:val="36"/>
          <w:szCs w:val="36"/>
          <w:lang w:val="es-ES"/>
        </w:rPr>
        <w:t>La</w:t>
      </w:r>
      <w:r w:rsidR="000604E6" w:rsidRPr="000604E6">
        <w:rPr>
          <w:rFonts w:ascii="Calibri" w:hAnsi="Calibri" w:cs="Calibri"/>
          <w:b/>
          <w:bCs/>
          <w:sz w:val="36"/>
          <w:szCs w:val="36"/>
          <w:lang w:val="es-ES"/>
        </w:rPr>
        <w:t xml:space="preserve"> </w:t>
      </w:r>
      <w:r w:rsidRPr="000604E6">
        <w:rPr>
          <w:rFonts w:ascii="Calibri" w:hAnsi="Calibri" w:cs="Calibri"/>
          <w:bCs/>
          <w:color w:val="156082" w:themeColor="accent1"/>
          <w:sz w:val="36"/>
          <w:szCs w:val="36"/>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Virgen María</w:t>
      </w:r>
      <w:r w:rsidR="000604E6">
        <w:rPr>
          <w:rFonts w:ascii="Calibri" w:hAnsi="Calibri" w:cs="Calibri"/>
          <w:bCs/>
          <w:color w:val="156082" w:themeColor="accent1"/>
          <w:sz w:val="36"/>
          <w:szCs w:val="36"/>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604E6">
        <w:rPr>
          <w:rFonts w:ascii="Calibri" w:hAnsi="Calibri" w:cs="Calibri"/>
          <w:b/>
          <w:bCs/>
          <w:sz w:val="36"/>
          <w:szCs w:val="36"/>
          <w:lang w:val="es-ES"/>
        </w:rPr>
        <w:t>en el corazón de</w:t>
      </w:r>
      <w:r w:rsidR="000604E6">
        <w:rPr>
          <w:rFonts w:ascii="Calibri" w:hAnsi="Calibri" w:cs="Calibri"/>
          <w:b/>
          <w:bCs/>
          <w:sz w:val="36"/>
          <w:szCs w:val="36"/>
          <w:lang w:val="es-ES"/>
        </w:rPr>
        <w:t xml:space="preserve"> </w:t>
      </w:r>
      <w:r w:rsidRPr="000604E6">
        <w:rPr>
          <w:rFonts w:ascii="Calibri" w:hAnsi="Calibri" w:cs="Calibri"/>
          <w:b/>
          <w:bCs/>
          <w:sz w:val="36"/>
          <w:szCs w:val="36"/>
          <w:lang w:val="es-ES"/>
        </w:rPr>
        <w:t>nuestra vida religiosa</w:t>
      </w:r>
    </w:p>
    <w:p w14:paraId="2DDB3313" w14:textId="77777777" w:rsidR="00D64E2F" w:rsidRPr="000604E6" w:rsidRDefault="00D64E2F" w:rsidP="00065828">
      <w:pPr>
        <w:widowControl w:val="0"/>
        <w:pBdr>
          <w:top w:val="nil"/>
          <w:left w:val="nil"/>
          <w:bottom w:val="nil"/>
          <w:right w:val="nil"/>
          <w:between w:val="nil"/>
        </w:pBdr>
        <w:spacing w:before="120" w:after="120" w:line="240" w:lineRule="auto"/>
        <w:ind w:right="170"/>
        <w:jc w:val="both"/>
        <w:rPr>
          <w:rFonts w:ascii="Calibri" w:eastAsia="Times New Roman" w:hAnsi="Calibri" w:cs="Calibri"/>
          <w:lang w:val="es-ES" w:eastAsia="fr-FR"/>
        </w:rPr>
      </w:pPr>
    </w:p>
    <w:p w14:paraId="4D4335FF" w14:textId="77777777" w:rsidR="00D64E2F" w:rsidRPr="000604E6" w:rsidRDefault="001F5650" w:rsidP="00065828">
      <w:pPr>
        <w:widowControl w:val="0"/>
        <w:pBdr>
          <w:top w:val="nil"/>
          <w:left w:val="nil"/>
          <w:bottom w:val="nil"/>
          <w:right w:val="nil"/>
          <w:between w:val="nil"/>
        </w:pBdr>
        <w:spacing w:before="120" w:after="120" w:line="240" w:lineRule="auto"/>
        <w:ind w:right="170"/>
        <w:jc w:val="both"/>
        <w:rPr>
          <w:rFonts w:ascii="Calibri" w:eastAsia="Times New Roman" w:hAnsi="Calibri" w:cs="Calibri"/>
          <w:lang w:val="es-ES" w:eastAsia="fr-FR"/>
        </w:rPr>
      </w:pPr>
      <w:r w:rsidRPr="00D64E2F">
        <w:rPr>
          <w:noProof/>
        </w:rPr>
        <w:drawing>
          <wp:anchor distT="0" distB="0" distL="114300" distR="114300" simplePos="0" relativeHeight="251656192" behindDoc="0" locked="0" layoutInCell="1" allowOverlap="1" wp14:anchorId="65C405D8" wp14:editId="243FFF4F">
            <wp:simplePos x="0" y="0"/>
            <wp:positionH relativeFrom="column">
              <wp:posOffset>106680</wp:posOffset>
            </wp:positionH>
            <wp:positionV relativeFrom="paragraph">
              <wp:posOffset>14605</wp:posOffset>
            </wp:positionV>
            <wp:extent cx="1631950" cy="2030095"/>
            <wp:effectExtent l="0" t="38100" r="196850" b="217805"/>
            <wp:wrapSquare wrapText="bothSides"/>
            <wp:docPr id="11318497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49756" name="Immagine 11318497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31950" cy="20300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065828" w:rsidRPr="000604E6">
        <w:rPr>
          <w:rFonts w:ascii="Calibri" w:eastAsia="Times New Roman" w:hAnsi="Calibri" w:cs="Calibri"/>
          <w:lang w:val="es-ES" w:eastAsia="fr-FR"/>
        </w:rPr>
        <w:t xml:space="preserve">A lo largo de su vida, </w:t>
      </w:r>
      <w:r w:rsidR="000604E6">
        <w:rPr>
          <w:rFonts w:ascii="Calibri" w:eastAsia="Times New Roman" w:hAnsi="Calibri" w:cs="Calibri"/>
          <w:lang w:val="es-ES" w:eastAsia="fr-FR"/>
        </w:rPr>
        <w:t>Juan María</w:t>
      </w:r>
      <w:r w:rsidR="00065828" w:rsidRPr="000604E6">
        <w:rPr>
          <w:rFonts w:ascii="Calibri" w:eastAsia="Times New Roman" w:hAnsi="Calibri" w:cs="Calibri"/>
          <w:lang w:val="es-ES" w:eastAsia="fr-FR"/>
        </w:rPr>
        <w:t xml:space="preserve"> de la Mennais vivió una profunda devoción a la Virgen María. «Sabemos que hasta el final de sus días, el padre de la Mennais rezaba el rosario diariamente, a veces hasta altas horas de la noche… Nunca se acostaba sin haber rendido homenaje a su dulce Soberana».</w:t>
      </w:r>
    </w:p>
    <w:p w14:paraId="267B462A" w14:textId="77777777" w:rsidR="001F5650" w:rsidRPr="000604E6" w:rsidRDefault="00B86728" w:rsidP="00065828">
      <w:pPr>
        <w:widowControl w:val="0"/>
        <w:pBdr>
          <w:top w:val="nil"/>
          <w:left w:val="nil"/>
          <w:bottom w:val="nil"/>
          <w:right w:val="nil"/>
          <w:between w:val="nil"/>
        </w:pBdr>
        <w:spacing w:before="120" w:after="120" w:line="240" w:lineRule="auto"/>
        <w:ind w:right="170"/>
        <w:jc w:val="both"/>
        <w:rPr>
          <w:rFonts w:ascii="Calibri" w:eastAsia="Times New Roman" w:hAnsi="Calibri" w:cs="Calibri"/>
          <w:lang w:val="es-ES" w:eastAsia="fr-FR"/>
        </w:rPr>
      </w:pPr>
      <w:r w:rsidRPr="000604E6">
        <w:rPr>
          <w:rFonts w:ascii="Calibri" w:eastAsia="Times New Roman" w:hAnsi="Calibri" w:cs="Calibri"/>
          <w:lang w:val="es-ES" w:eastAsia="fr-FR"/>
        </w:rPr>
        <w:t>A las diversas personas y grupos a los que se dirige, les recomienda encarecidamente la devoción a María. «En María encontrarán una poderosa intercesora, una madre llena de dulzura y bondad, y el modelo más perfecto de todas las virtudes: ¿acaso Jesús podría rechazar las oraciones que ella le dirige por los amados hijos que él mismo le dio y de quienes quiso que ella fuera madre, al igual que lo fue de él?».</w:t>
      </w:r>
    </w:p>
    <w:p w14:paraId="623F7A85" w14:textId="0B08C9E5" w:rsidR="0025504E" w:rsidRPr="000604E6" w:rsidRDefault="00D64E2F" w:rsidP="009E463A">
      <w:pPr>
        <w:widowControl w:val="0"/>
        <w:pBdr>
          <w:top w:val="nil"/>
          <w:left w:val="nil"/>
          <w:bottom w:val="nil"/>
          <w:right w:val="nil"/>
          <w:between w:val="nil"/>
        </w:pBdr>
        <w:spacing w:before="120" w:after="120" w:line="240" w:lineRule="auto"/>
        <w:ind w:right="170"/>
        <w:jc w:val="both"/>
        <w:rPr>
          <w:rFonts w:ascii="Calibri" w:eastAsia="Times New Roman" w:hAnsi="Calibri" w:cs="Calibri"/>
          <w:lang w:val="es-ES" w:eastAsia="fr-FR"/>
        </w:rPr>
      </w:pPr>
      <w:r w:rsidRPr="000604E6">
        <w:rPr>
          <w:rFonts w:ascii="Calibri" w:eastAsia="Times New Roman" w:hAnsi="Calibri" w:cs="Calibri"/>
          <w:lang w:val="es-ES" w:eastAsia="fr-FR"/>
        </w:rPr>
        <w:t xml:space="preserve">A los Hermanos les recomienda el rezo diario del rosario: «el arma más poderosa para tocar el corazón de Dios» (León XIII), «un resumen de todo el evangelio» (Pío XII), «el evangelio en pocas palabras» (Pablo VI), «un </w:t>
      </w:r>
      <w:r w:rsidR="002C0257">
        <w:rPr>
          <w:rFonts w:ascii="Calibri" w:eastAsia="Times New Roman" w:hAnsi="Calibri" w:cs="Calibri"/>
          <w:lang w:val="es-ES" w:eastAsia="fr-FR"/>
        </w:rPr>
        <w:t>río</w:t>
      </w:r>
      <w:r w:rsidRPr="000604E6">
        <w:rPr>
          <w:rFonts w:ascii="Calibri" w:eastAsia="Times New Roman" w:hAnsi="Calibri" w:cs="Calibri"/>
          <w:lang w:val="es-ES" w:eastAsia="fr-FR"/>
        </w:rPr>
        <w:t xml:space="preserve"> de gracias» (</w:t>
      </w:r>
      <w:proofErr w:type="spellStart"/>
      <w:r w:rsidRPr="000604E6">
        <w:rPr>
          <w:rFonts w:ascii="Calibri" w:eastAsia="Times New Roman" w:hAnsi="Calibri" w:cs="Calibri"/>
          <w:lang w:val="es-ES" w:eastAsia="fr-FR"/>
        </w:rPr>
        <w:t>JMdlM</w:t>
      </w:r>
      <w:proofErr w:type="spellEnd"/>
      <w:r w:rsidRPr="000604E6">
        <w:rPr>
          <w:rFonts w:ascii="Calibri" w:eastAsia="Times New Roman" w:hAnsi="Calibri" w:cs="Calibri"/>
          <w:lang w:val="es-ES" w:eastAsia="fr-FR"/>
        </w:rPr>
        <w:t xml:space="preserve">). Ya en 1823, </w:t>
      </w:r>
      <w:r w:rsidR="000604E6">
        <w:rPr>
          <w:rFonts w:ascii="Calibri" w:eastAsia="Times New Roman" w:hAnsi="Calibri" w:cs="Calibri"/>
          <w:lang w:val="es-ES" w:eastAsia="fr-FR"/>
        </w:rPr>
        <w:t>Juan María</w:t>
      </w:r>
      <w:r w:rsidR="000604E6" w:rsidRPr="000604E6">
        <w:rPr>
          <w:rFonts w:ascii="Calibri" w:eastAsia="Times New Roman" w:hAnsi="Calibri" w:cs="Calibri"/>
          <w:lang w:val="es-ES" w:eastAsia="fr-FR"/>
        </w:rPr>
        <w:t xml:space="preserve"> </w:t>
      </w:r>
      <w:r w:rsidRPr="000604E6">
        <w:rPr>
          <w:rFonts w:ascii="Calibri" w:eastAsia="Times New Roman" w:hAnsi="Calibri" w:cs="Calibri"/>
          <w:lang w:val="es-ES" w:eastAsia="fr-FR"/>
        </w:rPr>
        <w:t>de la Mennais lo convirtió en norma.</w:t>
      </w:r>
    </w:p>
    <w:p w14:paraId="384C222C" w14:textId="1AF34DA4" w:rsidR="0025504E" w:rsidRPr="000604E6" w:rsidRDefault="00D64E2F" w:rsidP="002C0257">
      <w:pPr>
        <w:jc w:val="both"/>
        <w:rPr>
          <w:rFonts w:ascii="Calibri" w:hAnsi="Calibri" w:cs="Calibri"/>
          <w:i/>
          <w:iCs/>
          <w:lang w:val="es-ES"/>
        </w:rPr>
      </w:pPr>
      <w:r w:rsidRPr="000604E6">
        <w:rPr>
          <w:rFonts w:ascii="Calibri" w:eastAsia="Times New Roman" w:hAnsi="Calibri" w:cs="Calibri"/>
          <w:lang w:val="es-ES" w:eastAsia="fr-FR"/>
        </w:rPr>
        <w:t>En ediciones posteriores encontramos el mismo consejo y recomendación. En el número 75 de nuestra Regla de Vida, leemos:</w:t>
      </w:r>
      <w:r w:rsidR="002C0257">
        <w:rPr>
          <w:rFonts w:ascii="Calibri" w:eastAsia="Times New Roman" w:hAnsi="Calibri" w:cs="Calibri"/>
          <w:lang w:val="es-ES" w:eastAsia="fr-FR"/>
        </w:rPr>
        <w:t xml:space="preserve"> </w:t>
      </w:r>
      <w:r w:rsidR="002C0257" w:rsidRPr="002C0257">
        <w:rPr>
          <w:rFonts w:ascii="Calibri" w:hAnsi="Calibri" w:cs="Calibri"/>
          <w:i/>
          <w:iCs/>
          <w:lang w:val="es-ES"/>
        </w:rPr>
        <w:t>Los Hermanos expresan su amor y veneración a la Santísima</w:t>
      </w:r>
      <w:r w:rsidR="002C0257">
        <w:rPr>
          <w:rFonts w:ascii="Calibri" w:hAnsi="Calibri" w:cs="Calibri"/>
          <w:i/>
          <w:iCs/>
          <w:lang w:val="es-ES"/>
        </w:rPr>
        <w:t xml:space="preserve"> </w:t>
      </w:r>
      <w:r w:rsidR="002C0257" w:rsidRPr="002C0257">
        <w:rPr>
          <w:rFonts w:ascii="Calibri" w:hAnsi="Calibri" w:cs="Calibri"/>
          <w:i/>
          <w:iCs/>
          <w:lang w:val="es-ES"/>
        </w:rPr>
        <w:t>Virgen María, modelo de escucha de la Palabra. A través de la</w:t>
      </w:r>
      <w:r w:rsidR="002C0257">
        <w:rPr>
          <w:rFonts w:ascii="Calibri" w:hAnsi="Calibri" w:cs="Calibri"/>
          <w:i/>
          <w:iCs/>
          <w:lang w:val="es-ES"/>
        </w:rPr>
        <w:t xml:space="preserve"> </w:t>
      </w:r>
      <w:r w:rsidR="002C0257" w:rsidRPr="002C0257">
        <w:rPr>
          <w:rFonts w:ascii="Calibri" w:hAnsi="Calibri" w:cs="Calibri"/>
          <w:i/>
          <w:iCs/>
          <w:lang w:val="es-ES"/>
        </w:rPr>
        <w:t>Escritura, meditan sobre su papel en el plan de salvación y, mediante</w:t>
      </w:r>
      <w:r w:rsidR="002C0257">
        <w:rPr>
          <w:rFonts w:ascii="Calibri" w:hAnsi="Calibri" w:cs="Calibri"/>
          <w:i/>
          <w:iCs/>
          <w:lang w:val="es-ES"/>
        </w:rPr>
        <w:t xml:space="preserve"> </w:t>
      </w:r>
      <w:r w:rsidR="002C0257" w:rsidRPr="002C0257">
        <w:rPr>
          <w:rFonts w:ascii="Calibri" w:hAnsi="Calibri" w:cs="Calibri"/>
          <w:i/>
          <w:iCs/>
          <w:lang w:val="es-ES"/>
        </w:rPr>
        <w:t>la liturgia, viven con ella los misterios de su Hijo.</w:t>
      </w:r>
      <w:r w:rsidR="002C0257">
        <w:rPr>
          <w:rFonts w:ascii="Calibri" w:hAnsi="Calibri" w:cs="Calibri"/>
          <w:i/>
          <w:iCs/>
          <w:lang w:val="es-ES"/>
        </w:rPr>
        <w:t xml:space="preserve"> </w:t>
      </w:r>
      <w:r w:rsidR="002C0257" w:rsidRPr="002C0257">
        <w:rPr>
          <w:rFonts w:ascii="Calibri" w:hAnsi="Calibri" w:cs="Calibri"/>
          <w:i/>
          <w:iCs/>
          <w:lang w:val="es-ES"/>
        </w:rPr>
        <w:t>Confían su vida religiosa y apostólica a sus cuidados maternales.</w:t>
      </w:r>
      <w:r w:rsidR="002C0257">
        <w:rPr>
          <w:rFonts w:ascii="Calibri" w:hAnsi="Calibri" w:cs="Calibri"/>
          <w:i/>
          <w:iCs/>
          <w:lang w:val="es-ES"/>
        </w:rPr>
        <w:t xml:space="preserve"> </w:t>
      </w:r>
      <w:r w:rsidR="002C0257" w:rsidRPr="002C0257">
        <w:rPr>
          <w:rFonts w:ascii="Calibri" w:hAnsi="Calibri" w:cs="Calibri"/>
          <w:i/>
          <w:iCs/>
          <w:lang w:val="es-ES"/>
        </w:rPr>
        <w:t>Lo hacen especialmente mediante el rosario diario, oración</w:t>
      </w:r>
      <w:r w:rsidR="002C0257">
        <w:rPr>
          <w:rFonts w:ascii="Calibri" w:hAnsi="Calibri" w:cs="Calibri"/>
          <w:i/>
          <w:iCs/>
          <w:lang w:val="es-ES"/>
        </w:rPr>
        <w:t xml:space="preserve"> </w:t>
      </w:r>
      <w:r w:rsidR="002C0257" w:rsidRPr="002C0257">
        <w:rPr>
          <w:rFonts w:ascii="Calibri" w:hAnsi="Calibri" w:cs="Calibri"/>
          <w:i/>
          <w:iCs/>
          <w:lang w:val="es-ES"/>
        </w:rPr>
        <w:t>tradicional de la Congregación</w:t>
      </w:r>
      <w:r w:rsidR="0025504E" w:rsidRPr="000604E6">
        <w:rPr>
          <w:rFonts w:ascii="Calibri" w:hAnsi="Calibri" w:cs="Calibri"/>
          <w:i/>
          <w:iCs/>
          <w:lang w:val="es-ES"/>
        </w:rPr>
        <w:t>.</w:t>
      </w:r>
      <w:r w:rsidR="002C0257">
        <w:rPr>
          <w:rFonts w:ascii="Calibri" w:hAnsi="Calibri" w:cs="Calibri"/>
          <w:i/>
          <w:iCs/>
          <w:lang w:val="es-ES"/>
        </w:rPr>
        <w:t xml:space="preserve"> </w:t>
      </w:r>
      <w:r w:rsidR="0025504E" w:rsidRPr="000604E6">
        <w:rPr>
          <w:rFonts w:ascii="Calibri" w:hAnsi="Calibri" w:cs="Calibri"/>
          <w:lang w:val="es-ES"/>
        </w:rPr>
        <w:t>En el capítulo sobre la formación, en el número 121, la recomendación que se hace a los jóvenes en formación también se aplica a cada uno de nosotros: «</w:t>
      </w:r>
      <w:r w:rsidR="002C0257" w:rsidRPr="002C0257">
        <w:rPr>
          <w:rFonts w:ascii="Calibri" w:hAnsi="Calibri" w:cs="Calibri"/>
          <w:lang w:val="es-ES"/>
        </w:rPr>
        <w:t>como ella, se deja</w:t>
      </w:r>
      <w:r w:rsidR="002C0257">
        <w:rPr>
          <w:rFonts w:ascii="Calibri" w:hAnsi="Calibri" w:cs="Calibri"/>
          <w:lang w:val="es-ES"/>
        </w:rPr>
        <w:t xml:space="preserve"> </w:t>
      </w:r>
      <w:r w:rsidR="002C0257" w:rsidRPr="002C0257">
        <w:rPr>
          <w:rFonts w:ascii="Calibri" w:hAnsi="Calibri" w:cs="Calibri"/>
          <w:lang w:val="es-ES"/>
        </w:rPr>
        <w:t>transformar y celebra en su vida las maravillas de Dios; siguiendo su</w:t>
      </w:r>
      <w:r w:rsidR="002C0257">
        <w:rPr>
          <w:rFonts w:ascii="Calibri" w:hAnsi="Calibri" w:cs="Calibri"/>
          <w:lang w:val="es-ES"/>
        </w:rPr>
        <w:t xml:space="preserve"> </w:t>
      </w:r>
      <w:r w:rsidR="002C0257" w:rsidRPr="002C0257">
        <w:rPr>
          <w:rFonts w:ascii="Calibri" w:hAnsi="Calibri" w:cs="Calibri"/>
          <w:lang w:val="es-ES"/>
        </w:rPr>
        <w:t>ejemplo, escucha la Palabra, la guarda y la medita en su corazón,</w:t>
      </w:r>
      <w:r w:rsidR="002C0257">
        <w:rPr>
          <w:rFonts w:ascii="Calibri" w:hAnsi="Calibri" w:cs="Calibri"/>
          <w:lang w:val="es-ES"/>
        </w:rPr>
        <w:t xml:space="preserve"> </w:t>
      </w:r>
      <w:r w:rsidR="002C0257" w:rsidRPr="002C0257">
        <w:rPr>
          <w:rFonts w:ascii="Calibri" w:hAnsi="Calibri" w:cs="Calibri"/>
          <w:lang w:val="es-ES"/>
        </w:rPr>
        <w:t>para ponerla en práctica</w:t>
      </w:r>
      <w:r w:rsidR="0025504E" w:rsidRPr="000604E6">
        <w:rPr>
          <w:rFonts w:ascii="Calibri" w:hAnsi="Calibri" w:cs="Calibri"/>
          <w:lang w:val="es-ES"/>
        </w:rPr>
        <w:t>».</w:t>
      </w:r>
    </w:p>
    <w:p w14:paraId="5BC7D45D" w14:textId="56207C49" w:rsidR="00BC2ED8" w:rsidRPr="000604E6" w:rsidRDefault="00291CC5" w:rsidP="009E463A">
      <w:pPr>
        <w:jc w:val="both"/>
        <w:rPr>
          <w:rFonts w:ascii="Calibri" w:hAnsi="Calibri" w:cs="Calibri"/>
          <w:lang w:val="es-ES"/>
        </w:rPr>
      </w:pPr>
      <w:r w:rsidRPr="00291CC5">
        <w:rPr>
          <w:noProof/>
        </w:rPr>
        <w:drawing>
          <wp:anchor distT="0" distB="0" distL="114300" distR="114300" simplePos="0" relativeHeight="251660288" behindDoc="0" locked="0" layoutInCell="1" allowOverlap="1" wp14:anchorId="176FFA27" wp14:editId="0C264858">
            <wp:simplePos x="0" y="0"/>
            <wp:positionH relativeFrom="margin">
              <wp:posOffset>4213860</wp:posOffset>
            </wp:positionH>
            <wp:positionV relativeFrom="margin">
              <wp:posOffset>7195820</wp:posOffset>
            </wp:positionV>
            <wp:extent cx="1699895" cy="174244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99895" cy="1742440"/>
                    </a:xfrm>
                    <a:prstGeom prst="rect">
                      <a:avLst/>
                    </a:prstGeom>
                  </pic:spPr>
                </pic:pic>
              </a:graphicData>
            </a:graphic>
            <wp14:sizeRelH relativeFrom="margin">
              <wp14:pctWidth>0</wp14:pctWidth>
            </wp14:sizeRelH>
            <wp14:sizeRelV relativeFrom="margin">
              <wp14:pctHeight>0</wp14:pctHeight>
            </wp14:sizeRelV>
          </wp:anchor>
        </w:drawing>
      </w:r>
      <w:r w:rsidR="00BC2ED8" w:rsidRPr="000604E6">
        <w:rPr>
          <w:rFonts w:ascii="Calibri" w:hAnsi="Calibri" w:cs="Calibri"/>
          <w:lang w:val="es-ES"/>
        </w:rPr>
        <w:t xml:space="preserve">Para el Papa León XIV, la devoción mariana forma parte de la vida de todos los cristianos, no solo de las personas consagradas, porque «la espiritualidad mariana está al servicio del Evangelio: revela su sencillez. El afecto por María de Nazaret nos hace, junto con ella, discípulos de Jesús; nos enseña a volver a Él, a meditar y conectar los acontecimientos de la vida en los que el Resucitado </w:t>
      </w:r>
      <w:r w:rsidR="000A3968">
        <w:rPr>
          <w:rFonts w:ascii="Calibri" w:hAnsi="Calibri" w:cs="Calibri"/>
          <w:lang w:val="es-ES"/>
        </w:rPr>
        <w:t>de nuevo</w:t>
      </w:r>
      <w:r w:rsidR="00BC2ED8" w:rsidRPr="000604E6">
        <w:rPr>
          <w:rFonts w:ascii="Calibri" w:hAnsi="Calibri" w:cs="Calibri"/>
          <w:lang w:val="es-ES"/>
        </w:rPr>
        <w:t xml:space="preserve"> nos visita y nos llama… El camino de María sigue a Jesús, y el camino de Jesús conduce a todo ser humano, especialmente a los pobres, a los heridos y a los pecadores». (Homilía del 12 de octubre de 2025)</w:t>
      </w:r>
    </w:p>
    <w:p w14:paraId="1C2AE095" w14:textId="77777777" w:rsidR="00AA128F" w:rsidRPr="000604E6" w:rsidRDefault="006B2B1F" w:rsidP="009E463A">
      <w:pPr>
        <w:jc w:val="both"/>
        <w:rPr>
          <w:rFonts w:ascii="Calibri" w:hAnsi="Calibri" w:cs="Calibri"/>
          <w:lang w:val="es-ES"/>
        </w:rPr>
      </w:pPr>
      <w:r w:rsidRPr="000604E6">
        <w:rPr>
          <w:rFonts w:ascii="Calibri" w:hAnsi="Calibri" w:cs="Calibri"/>
          <w:lang w:val="es-ES"/>
        </w:rPr>
        <w:t>"El Rosario es una de las devociones más poderosas que nos ha confiado la Virgen María, y en estos tiempos turbulentos, sigue siendo un camino seguro hacia la paz, la conversión y un amor más profundo a Cristo."</w:t>
      </w:r>
    </w:p>
    <w:p w14:paraId="33F68414" w14:textId="60DF495E" w:rsidR="000A3968" w:rsidRDefault="006B2B1F" w:rsidP="009E463A">
      <w:pPr>
        <w:jc w:val="both"/>
        <w:rPr>
          <w:rFonts w:ascii="Calibri" w:hAnsi="Calibri" w:cs="Calibri"/>
          <w:lang w:val="es-ES"/>
        </w:rPr>
      </w:pPr>
      <w:r w:rsidRPr="000604E6">
        <w:rPr>
          <w:rFonts w:ascii="Calibri" w:hAnsi="Calibri" w:cs="Calibri"/>
          <w:lang w:val="es-ES"/>
        </w:rPr>
        <w:t>El 1 de octubre de 2025, durante la audiencia general, el Santo Padre señaló: "Al comenzar octubre, el mes dedicado al Santo Rosario, los invito a rezar el Rosario todos los días por la paz en el mundo".</w:t>
      </w:r>
    </w:p>
    <w:p w14:paraId="710E828C" w14:textId="77777777" w:rsidR="000A3968" w:rsidRDefault="000A3968">
      <w:pPr>
        <w:rPr>
          <w:rFonts w:ascii="Calibri" w:hAnsi="Calibri" w:cs="Calibri"/>
          <w:lang w:val="es-ES"/>
        </w:rPr>
      </w:pPr>
      <w:r>
        <w:rPr>
          <w:rFonts w:ascii="Calibri" w:hAnsi="Calibri" w:cs="Calibri"/>
          <w:lang w:val="es-ES"/>
        </w:rPr>
        <w:br w:type="page"/>
      </w:r>
    </w:p>
    <w:p w14:paraId="1335C5D7" w14:textId="77777777" w:rsidR="008E7035" w:rsidRPr="000604E6" w:rsidRDefault="00EE3A42" w:rsidP="00AD373C">
      <w:pPr>
        <w:rPr>
          <w:rFonts w:ascii="Calibri" w:hAnsi="Calibri" w:cs="Calibri"/>
          <w:lang w:val="es-ES"/>
        </w:rPr>
      </w:pPr>
      <w:r w:rsidRPr="000604E6">
        <w:rPr>
          <w:rFonts w:ascii="Calibri" w:hAnsi="Calibri" w:cs="Calibri"/>
          <w:lang w:val="es-ES"/>
        </w:rPr>
        <w:lastRenderedPageBreak/>
        <w:t>Tomo prestada la conclusión de</w:t>
      </w:r>
      <w:r w:rsidR="000604E6">
        <w:rPr>
          <w:rFonts w:ascii="Calibri" w:hAnsi="Calibri" w:cs="Calibri"/>
          <w:lang w:val="es-ES"/>
        </w:rPr>
        <w:t>l Hno.</w:t>
      </w:r>
      <w:r w:rsidRPr="000604E6">
        <w:rPr>
          <w:rFonts w:ascii="Calibri" w:hAnsi="Calibri" w:cs="Calibri"/>
          <w:lang w:val="es-ES"/>
        </w:rPr>
        <w:t xml:space="preserve"> Bernard Gaudeul en la circular nº 282:</w:t>
      </w:r>
    </w:p>
    <w:p w14:paraId="10F38307" w14:textId="77777777" w:rsidR="00AB6EA3" w:rsidRPr="000604E6" w:rsidRDefault="009A00A2" w:rsidP="00AB6EA3">
      <w:pPr>
        <w:spacing w:after="0"/>
        <w:jc w:val="center"/>
        <w:rPr>
          <w:rFonts w:ascii="Calibri" w:hAnsi="Calibri" w:cs="Calibri"/>
          <w:b/>
          <w:bCs/>
          <w:sz w:val="28"/>
          <w:szCs w:val="28"/>
          <w:lang w:val="es-ES"/>
        </w:rPr>
      </w:pPr>
      <w:r w:rsidRPr="000604E6">
        <w:rPr>
          <w:rFonts w:ascii="Calibri" w:hAnsi="Calibri" w:cs="Calibri"/>
          <w:b/>
          <w:bCs/>
          <w:sz w:val="28"/>
          <w:szCs w:val="28"/>
          <w:lang w:val="es-ES"/>
        </w:rPr>
        <w:t>"</w:t>
      </w:r>
      <w:r w:rsidR="000604E6">
        <w:rPr>
          <w:rFonts w:ascii="Calibri" w:hAnsi="Calibri" w:cs="Calibri"/>
          <w:b/>
          <w:bCs/>
          <w:sz w:val="28"/>
          <w:szCs w:val="28"/>
          <w:lang w:val="es-ES"/>
        </w:rPr>
        <w:t>Rézala</w:t>
      </w:r>
      <w:r w:rsidRPr="000604E6">
        <w:rPr>
          <w:rFonts w:ascii="Calibri" w:hAnsi="Calibri" w:cs="Calibri"/>
          <w:b/>
          <w:bCs/>
          <w:sz w:val="28"/>
          <w:szCs w:val="28"/>
          <w:lang w:val="es-ES"/>
        </w:rPr>
        <w:t>. Imítala."</w:t>
      </w:r>
    </w:p>
    <w:p w14:paraId="68F666AD" w14:textId="77777777" w:rsidR="00AB6EA3" w:rsidRPr="000604E6" w:rsidRDefault="00876FF2" w:rsidP="00AB6EA3">
      <w:pPr>
        <w:spacing w:after="0"/>
        <w:jc w:val="center"/>
        <w:rPr>
          <w:rFonts w:ascii="Calibri" w:hAnsi="Calibri" w:cs="Calibri"/>
          <w:b/>
          <w:bCs/>
          <w:sz w:val="28"/>
          <w:szCs w:val="28"/>
          <w:lang w:val="es-ES"/>
        </w:rPr>
      </w:pPr>
      <w:r w:rsidRPr="000604E6">
        <w:rPr>
          <w:rFonts w:ascii="Calibri" w:hAnsi="Calibri" w:cs="Calibri"/>
          <w:b/>
          <w:bCs/>
          <w:sz w:val="28"/>
          <w:szCs w:val="28"/>
          <w:lang w:val="es-ES"/>
        </w:rPr>
        <w:t>"</w:t>
      </w:r>
      <w:r w:rsidR="000604E6">
        <w:rPr>
          <w:rFonts w:ascii="Calibri" w:hAnsi="Calibri" w:cs="Calibri"/>
          <w:b/>
          <w:bCs/>
          <w:sz w:val="28"/>
          <w:szCs w:val="28"/>
          <w:lang w:val="es-ES"/>
        </w:rPr>
        <w:t>Acógela contigo</w:t>
      </w:r>
      <w:r w:rsidRPr="000604E6">
        <w:rPr>
          <w:rFonts w:ascii="Calibri" w:hAnsi="Calibri" w:cs="Calibri"/>
          <w:b/>
          <w:bCs/>
          <w:sz w:val="28"/>
          <w:szCs w:val="28"/>
          <w:lang w:val="es-ES"/>
        </w:rPr>
        <w:t xml:space="preserve">", </w:t>
      </w:r>
      <w:r w:rsidR="000604E6">
        <w:rPr>
          <w:rFonts w:ascii="Calibri" w:hAnsi="Calibri" w:cs="Calibri"/>
          <w:b/>
          <w:bCs/>
          <w:sz w:val="28"/>
          <w:szCs w:val="28"/>
          <w:lang w:val="es-ES"/>
        </w:rPr>
        <w:t xml:space="preserve">abriéndole </w:t>
      </w:r>
      <w:r w:rsidRPr="000604E6">
        <w:rPr>
          <w:rFonts w:ascii="Calibri" w:hAnsi="Calibri" w:cs="Calibri"/>
          <w:b/>
          <w:bCs/>
          <w:sz w:val="28"/>
          <w:szCs w:val="28"/>
          <w:lang w:val="es-ES"/>
        </w:rPr>
        <w:t>las puertas de par en par.</w:t>
      </w:r>
    </w:p>
    <w:p w14:paraId="4FCDF175" w14:textId="77777777" w:rsidR="009A00A2" w:rsidRPr="000604E6" w:rsidRDefault="00F069C7" w:rsidP="00AB6EA3">
      <w:pPr>
        <w:spacing w:after="0"/>
        <w:jc w:val="center"/>
        <w:rPr>
          <w:rFonts w:ascii="Calibri" w:hAnsi="Calibri" w:cs="Calibri"/>
          <w:sz w:val="28"/>
          <w:szCs w:val="28"/>
          <w:lang w:val="es-ES"/>
        </w:rPr>
      </w:pPr>
      <w:r w:rsidRPr="000604E6">
        <w:rPr>
          <w:rFonts w:ascii="Calibri" w:hAnsi="Calibri" w:cs="Calibri"/>
          <w:b/>
          <w:bCs/>
          <w:sz w:val="28"/>
          <w:szCs w:val="28"/>
          <w:lang w:val="es-ES"/>
        </w:rPr>
        <w:t>¡</w:t>
      </w:r>
      <w:r w:rsidR="000604E6">
        <w:rPr>
          <w:rFonts w:ascii="Calibri" w:hAnsi="Calibri" w:cs="Calibri"/>
          <w:b/>
          <w:bCs/>
          <w:sz w:val="28"/>
          <w:szCs w:val="28"/>
          <w:lang w:val="es-ES"/>
        </w:rPr>
        <w:t>Dala a conocer a tu alrededor</w:t>
      </w:r>
      <w:r w:rsidRPr="000604E6">
        <w:rPr>
          <w:rFonts w:ascii="Calibri" w:hAnsi="Calibri" w:cs="Calibri"/>
          <w:b/>
          <w:bCs/>
          <w:sz w:val="28"/>
          <w:szCs w:val="28"/>
          <w:lang w:val="es-ES"/>
        </w:rPr>
        <w:t>!</w:t>
      </w:r>
      <w:r w:rsidR="000604E6">
        <w:rPr>
          <w:rFonts w:ascii="Calibri" w:hAnsi="Calibri" w:cs="Calibri"/>
          <w:b/>
          <w:bCs/>
          <w:sz w:val="28"/>
          <w:szCs w:val="28"/>
          <w:lang w:val="es-ES"/>
        </w:rPr>
        <w:t>”</w:t>
      </w:r>
    </w:p>
    <w:p w14:paraId="7D655113" w14:textId="78190ECD" w:rsidR="00AD373C" w:rsidRPr="000604E6" w:rsidRDefault="000A3968" w:rsidP="00AD373C">
      <w:pPr>
        <w:widowControl w:val="0"/>
        <w:pBdr>
          <w:top w:val="nil"/>
          <w:left w:val="nil"/>
          <w:bottom w:val="single" w:sz="4" w:space="1" w:color="auto"/>
          <w:right w:val="nil"/>
          <w:between w:val="nil"/>
        </w:pBdr>
        <w:spacing w:before="120" w:after="120" w:line="240" w:lineRule="auto"/>
        <w:ind w:right="170"/>
        <w:jc w:val="both"/>
        <w:rPr>
          <w:rFonts w:ascii="Calibri" w:hAnsi="Calibri" w:cs="Calibri"/>
          <w:b/>
          <w:bCs/>
          <w:color w:val="BF4E14" w:themeColor="accent2" w:themeShade="BF"/>
          <w:sz w:val="28"/>
          <w:szCs w:val="28"/>
          <w:lang w:val="es-ES"/>
        </w:rPr>
      </w:pPr>
      <w:r>
        <w:rPr>
          <w:rFonts w:ascii="Calibri" w:hAnsi="Calibri" w:cs="Calibri"/>
          <w:b/>
          <w:bCs/>
          <w:color w:val="BF4E14" w:themeColor="accent2" w:themeShade="BF"/>
          <w:sz w:val="28"/>
          <w:szCs w:val="28"/>
          <w:lang w:val="es-ES"/>
        </w:rPr>
        <w:t>I</w:t>
      </w:r>
      <w:r w:rsidR="00AD373C" w:rsidRPr="000604E6">
        <w:rPr>
          <w:rFonts w:ascii="Calibri" w:hAnsi="Calibri" w:cs="Calibri"/>
          <w:b/>
          <w:bCs/>
          <w:color w:val="BF4E14" w:themeColor="accent2" w:themeShade="BF"/>
          <w:sz w:val="28"/>
          <w:szCs w:val="28"/>
          <w:lang w:val="es-ES"/>
        </w:rPr>
        <w:t>ntenciones de oración</w:t>
      </w:r>
    </w:p>
    <w:p w14:paraId="32E430E7" w14:textId="77777777" w:rsidR="00AD373C" w:rsidRPr="000604E6" w:rsidRDefault="00AD373C" w:rsidP="00AD373C">
      <w:pPr>
        <w:pStyle w:val="Zerrenda-paragrafoa"/>
        <w:numPr>
          <w:ilvl w:val="0"/>
          <w:numId w:val="1"/>
        </w:numPr>
        <w:spacing w:after="0" w:line="240" w:lineRule="auto"/>
        <w:jc w:val="both"/>
        <w:rPr>
          <w:rFonts w:ascii="Calibri" w:hAnsi="Calibri" w:cs="Calibri"/>
          <w:lang w:val="es-ES"/>
        </w:rPr>
      </w:pPr>
      <w:r w:rsidRPr="000604E6">
        <w:rPr>
          <w:rFonts w:ascii="Calibri" w:hAnsi="Calibri" w:cs="Calibri"/>
          <w:lang w:val="es-ES"/>
        </w:rPr>
        <w:t xml:space="preserve">Los Hermanos de la misión de Timor Oriental: </w:t>
      </w:r>
      <w:r w:rsidR="000604E6">
        <w:rPr>
          <w:rFonts w:ascii="Calibri" w:hAnsi="Calibri" w:cs="Calibri"/>
          <w:lang w:val="es-ES"/>
        </w:rPr>
        <w:t>Hno.</w:t>
      </w:r>
      <w:r w:rsidRPr="000604E6">
        <w:rPr>
          <w:rFonts w:ascii="Calibri" w:hAnsi="Calibri" w:cs="Calibri"/>
          <w:lang w:val="es-ES"/>
        </w:rPr>
        <w:t xml:space="preserve"> Stéphane, </w:t>
      </w:r>
      <w:r w:rsidR="000604E6">
        <w:rPr>
          <w:rFonts w:ascii="Calibri" w:hAnsi="Calibri" w:cs="Calibri"/>
          <w:lang w:val="es-ES"/>
        </w:rPr>
        <w:t>Hno</w:t>
      </w:r>
      <w:r w:rsidRPr="000604E6">
        <w:rPr>
          <w:rFonts w:ascii="Calibri" w:hAnsi="Calibri" w:cs="Calibri"/>
          <w:lang w:val="es-ES"/>
        </w:rPr>
        <w:t xml:space="preserve">. Philippe, </w:t>
      </w:r>
      <w:r w:rsidR="000604E6">
        <w:rPr>
          <w:rFonts w:ascii="Calibri" w:hAnsi="Calibri" w:cs="Calibri"/>
          <w:lang w:val="es-ES"/>
        </w:rPr>
        <w:t>Hno</w:t>
      </w:r>
      <w:r w:rsidRPr="000604E6">
        <w:rPr>
          <w:rFonts w:ascii="Calibri" w:hAnsi="Calibri" w:cs="Calibri"/>
          <w:lang w:val="es-ES"/>
        </w:rPr>
        <w:t>. Festo.</w:t>
      </w:r>
    </w:p>
    <w:p w14:paraId="7734D014" w14:textId="77777777" w:rsidR="00AD373C" w:rsidRPr="0071222D" w:rsidRDefault="000604E6" w:rsidP="00AD373C">
      <w:pPr>
        <w:pStyle w:val="Zerrenda-paragrafoa"/>
        <w:numPr>
          <w:ilvl w:val="0"/>
          <w:numId w:val="1"/>
        </w:numPr>
        <w:spacing w:after="0" w:line="240" w:lineRule="auto"/>
        <w:jc w:val="both"/>
        <w:rPr>
          <w:rFonts w:ascii="Calibri" w:hAnsi="Calibri" w:cs="Calibri"/>
          <w:sz w:val="22"/>
          <w:szCs w:val="22"/>
        </w:rPr>
      </w:pPr>
      <w:proofErr w:type="spellStart"/>
      <w:r>
        <w:rPr>
          <w:rFonts w:ascii="Calibri" w:hAnsi="Calibri" w:cs="Calibri"/>
        </w:rPr>
        <w:t>Enfermos</w:t>
      </w:r>
      <w:proofErr w:type="spellEnd"/>
      <w:r w:rsidR="00AD373C" w:rsidRPr="0071222D">
        <w:rPr>
          <w:rFonts w:ascii="Calibri" w:hAnsi="Calibri" w:cs="Calibri"/>
        </w:rPr>
        <w:t xml:space="preserve"> </w:t>
      </w:r>
      <w:proofErr w:type="spellStart"/>
      <w:proofErr w:type="gramStart"/>
      <w:r w:rsidR="00AD373C" w:rsidRPr="0071222D">
        <w:rPr>
          <w:rFonts w:ascii="Calibri" w:hAnsi="Calibri" w:cs="Calibri"/>
        </w:rPr>
        <w:t>recomendados</w:t>
      </w:r>
      <w:proofErr w:type="spellEnd"/>
      <w:r w:rsidR="00AD373C" w:rsidRPr="0071222D">
        <w:rPr>
          <w:rFonts w:ascii="Calibri" w:hAnsi="Calibri" w:cs="Calibri"/>
        </w:rPr>
        <w:t>:</w:t>
      </w:r>
      <w:proofErr w:type="gramEnd"/>
    </w:p>
    <w:p w14:paraId="401F7804" w14:textId="77777777" w:rsidR="00AD373C" w:rsidRDefault="00AD373C" w:rsidP="00AD373C">
      <w:pPr>
        <w:pStyle w:val="Zerrenda-paragrafoa"/>
        <w:numPr>
          <w:ilvl w:val="1"/>
          <w:numId w:val="1"/>
        </w:numPr>
        <w:spacing w:after="0" w:line="240" w:lineRule="auto"/>
        <w:jc w:val="both"/>
        <w:rPr>
          <w:rFonts w:ascii="Calibri" w:hAnsi="Calibri" w:cs="Calibri"/>
          <w:b/>
          <w:i/>
          <w:sz w:val="22"/>
          <w:szCs w:val="22"/>
        </w:rPr>
      </w:pPr>
      <w:r w:rsidRPr="005F1A40">
        <w:rPr>
          <w:rFonts w:ascii="Calibri" w:hAnsi="Calibri" w:cs="Calibri"/>
          <w:b/>
          <w:i/>
          <w:sz w:val="22"/>
          <w:szCs w:val="22"/>
        </w:rPr>
        <w:t>Hermano Jean Herbinière, Hermano George Kamanda, Hermano Dufreine Auguste,</w:t>
      </w:r>
    </w:p>
    <w:p w14:paraId="124C08E6" w14:textId="77777777" w:rsidR="002559C3" w:rsidRPr="000604E6" w:rsidRDefault="002559C3" w:rsidP="00AD373C">
      <w:pPr>
        <w:pStyle w:val="Zerrenda-paragrafoa"/>
        <w:numPr>
          <w:ilvl w:val="1"/>
          <w:numId w:val="1"/>
        </w:numPr>
        <w:spacing w:after="0" w:line="240" w:lineRule="auto"/>
        <w:jc w:val="both"/>
        <w:rPr>
          <w:rFonts w:ascii="Calibri" w:hAnsi="Calibri" w:cs="Calibri"/>
          <w:b/>
          <w:i/>
          <w:sz w:val="22"/>
          <w:szCs w:val="22"/>
          <w:lang w:val="es-ES"/>
        </w:rPr>
      </w:pPr>
      <w:r w:rsidRPr="000604E6">
        <w:rPr>
          <w:rFonts w:ascii="Calibri" w:hAnsi="Calibri" w:cs="Calibri"/>
          <w:b/>
          <w:i/>
          <w:sz w:val="22"/>
          <w:szCs w:val="22"/>
          <w:lang w:val="es-ES"/>
        </w:rPr>
        <w:t>Emma, ​​de 7 años, padece cáncer cerebral (Lourdes).</w:t>
      </w:r>
    </w:p>
    <w:p w14:paraId="09FE120F" w14:textId="77777777" w:rsidR="00AD373C" w:rsidRPr="000604E6" w:rsidRDefault="00AD373C" w:rsidP="00AD373C">
      <w:pPr>
        <w:pStyle w:val="Zerrenda-paragrafoa"/>
        <w:numPr>
          <w:ilvl w:val="1"/>
          <w:numId w:val="1"/>
        </w:numPr>
        <w:spacing w:after="0" w:line="240" w:lineRule="auto"/>
        <w:jc w:val="both"/>
        <w:rPr>
          <w:rFonts w:ascii="Calibri" w:hAnsi="Calibri" w:cs="Calibri"/>
          <w:b/>
          <w:i/>
          <w:sz w:val="22"/>
          <w:szCs w:val="22"/>
          <w:lang w:val="es-ES"/>
        </w:rPr>
      </w:pPr>
      <w:r w:rsidRPr="000604E6">
        <w:rPr>
          <w:rFonts w:ascii="Calibri" w:hAnsi="Calibri" w:cs="Calibri"/>
          <w:b/>
          <w:i/>
          <w:sz w:val="22"/>
          <w:szCs w:val="22"/>
          <w:lang w:val="es-ES"/>
        </w:rPr>
        <w:t>Darío (leucemia), Gioacchino (cáncer), Dionisio (problemas de circulación),</w:t>
      </w:r>
    </w:p>
    <w:p w14:paraId="73078D42" w14:textId="77777777" w:rsidR="00AD373C" w:rsidRDefault="00AD373C" w:rsidP="00AD373C">
      <w:pPr>
        <w:pStyle w:val="Zerrenda-paragrafoa"/>
        <w:numPr>
          <w:ilvl w:val="1"/>
          <w:numId w:val="1"/>
        </w:numPr>
        <w:spacing w:after="0" w:line="240" w:lineRule="auto"/>
        <w:jc w:val="both"/>
        <w:rPr>
          <w:rFonts w:ascii="Calibri" w:hAnsi="Calibri" w:cs="Calibri"/>
          <w:b/>
          <w:i/>
          <w:sz w:val="22"/>
          <w:szCs w:val="22"/>
          <w:lang w:val="it-IT"/>
        </w:rPr>
      </w:pPr>
      <w:r w:rsidRPr="005F1A40">
        <w:rPr>
          <w:rFonts w:ascii="Calibri" w:hAnsi="Calibri" w:cs="Calibri"/>
          <w:b/>
          <w:i/>
          <w:sz w:val="22"/>
          <w:szCs w:val="22"/>
          <w:lang w:val="it-IT"/>
        </w:rPr>
        <w:t>Sandrina (enfermedad de Charcot)</w:t>
      </w:r>
    </w:p>
    <w:p w14:paraId="03C30595" w14:textId="4F1E080A" w:rsidR="00AD373C" w:rsidRPr="000604E6" w:rsidRDefault="00AD373C" w:rsidP="00AD373C">
      <w:pPr>
        <w:pStyle w:val="Zerrenda-paragrafoa"/>
        <w:numPr>
          <w:ilvl w:val="1"/>
          <w:numId w:val="1"/>
        </w:numPr>
        <w:spacing w:after="0" w:line="240" w:lineRule="auto"/>
        <w:jc w:val="both"/>
        <w:rPr>
          <w:rFonts w:ascii="Calibri" w:hAnsi="Calibri" w:cs="Calibri"/>
          <w:b/>
          <w:i/>
          <w:sz w:val="22"/>
          <w:szCs w:val="22"/>
          <w:lang w:val="es-ES"/>
        </w:rPr>
      </w:pPr>
      <w:r w:rsidRPr="000604E6">
        <w:rPr>
          <w:rFonts w:ascii="Calibri" w:hAnsi="Calibri" w:cs="Calibri"/>
          <w:b/>
          <w:i/>
          <w:sz w:val="22"/>
          <w:szCs w:val="22"/>
          <w:lang w:val="es-ES"/>
        </w:rPr>
        <w:t>Bruno, que es muy frágil psicológicamente, para que pueda encontrar un trabajo y estabilidad en su vida.</w:t>
      </w:r>
    </w:p>
    <w:p w14:paraId="6BB9C81E" w14:textId="77777777" w:rsidR="00AD373C" w:rsidRPr="00AD373C" w:rsidRDefault="00AD373C" w:rsidP="00AD373C">
      <w:pPr>
        <w:pStyle w:val="Zerrenda-paragrafoa"/>
        <w:numPr>
          <w:ilvl w:val="1"/>
          <w:numId w:val="1"/>
        </w:numPr>
        <w:spacing w:after="0" w:line="240" w:lineRule="auto"/>
        <w:jc w:val="both"/>
        <w:rPr>
          <w:rFonts w:ascii="Calibri" w:hAnsi="Calibri" w:cs="Calibri"/>
          <w:b/>
          <w:i/>
          <w:sz w:val="22"/>
          <w:szCs w:val="22"/>
          <w:lang w:val="es-ES"/>
        </w:rPr>
      </w:pPr>
      <w:r w:rsidRPr="00AD373C">
        <w:rPr>
          <w:rFonts w:ascii="Calibri" w:hAnsi="Calibri" w:cs="Calibri"/>
          <w:b/>
          <w:i/>
          <w:sz w:val="22"/>
          <w:szCs w:val="22"/>
          <w:lang w:val="es-ES"/>
        </w:rPr>
        <w:t>Conchi González y Rosa González (Reinosa)</w:t>
      </w:r>
    </w:p>
    <w:p w14:paraId="513F206E" w14:textId="77777777" w:rsidR="00AD373C" w:rsidRPr="00AD373C" w:rsidRDefault="00AD373C" w:rsidP="00AD373C">
      <w:pPr>
        <w:pStyle w:val="Zerrenda-paragrafoa"/>
        <w:numPr>
          <w:ilvl w:val="1"/>
          <w:numId w:val="1"/>
        </w:numPr>
        <w:spacing w:after="0" w:line="240" w:lineRule="auto"/>
        <w:jc w:val="both"/>
        <w:rPr>
          <w:rFonts w:ascii="Calibri" w:hAnsi="Calibri" w:cs="Calibri"/>
          <w:b/>
          <w:i/>
          <w:sz w:val="22"/>
          <w:szCs w:val="22"/>
        </w:rPr>
      </w:pPr>
      <w:r w:rsidRPr="00AD373C">
        <w:rPr>
          <w:rFonts w:ascii="Calibri" w:hAnsi="Calibri" w:cs="Calibri"/>
          <w:b/>
          <w:i/>
          <w:sz w:val="22"/>
          <w:szCs w:val="22"/>
        </w:rPr>
        <w:t>Maribel Vejo (Reinosa)</w:t>
      </w:r>
    </w:p>
    <w:p w14:paraId="7DCC0DC6" w14:textId="77777777" w:rsidR="00AD373C" w:rsidRDefault="00AD373C" w:rsidP="00AD373C">
      <w:pPr>
        <w:pStyle w:val="Zerrenda-paragrafoa"/>
        <w:numPr>
          <w:ilvl w:val="1"/>
          <w:numId w:val="1"/>
        </w:numPr>
        <w:spacing w:after="0" w:line="240" w:lineRule="auto"/>
        <w:jc w:val="both"/>
        <w:rPr>
          <w:rFonts w:ascii="Calibri" w:hAnsi="Calibri" w:cs="Calibri"/>
          <w:b/>
          <w:i/>
          <w:sz w:val="22"/>
          <w:szCs w:val="22"/>
          <w:lang w:val="es-ES"/>
        </w:rPr>
      </w:pPr>
      <w:r w:rsidRPr="00AD373C">
        <w:rPr>
          <w:rFonts w:ascii="Calibri" w:hAnsi="Calibri" w:cs="Calibri"/>
          <w:b/>
          <w:i/>
          <w:sz w:val="22"/>
          <w:szCs w:val="22"/>
          <w:lang w:val="es-ES"/>
        </w:rPr>
        <w:t>Carlos de la Fuente (Zamora)</w:t>
      </w:r>
    </w:p>
    <w:p w14:paraId="183961C3" w14:textId="77777777" w:rsidR="00AD373C" w:rsidRPr="00AD373C" w:rsidRDefault="00AD373C" w:rsidP="00AD373C">
      <w:pPr>
        <w:pStyle w:val="Zerrenda-paragrafoa"/>
        <w:numPr>
          <w:ilvl w:val="1"/>
          <w:numId w:val="1"/>
        </w:numPr>
        <w:spacing w:after="0" w:line="240" w:lineRule="auto"/>
        <w:jc w:val="both"/>
        <w:rPr>
          <w:rFonts w:ascii="Calibri" w:hAnsi="Calibri" w:cs="Calibri"/>
          <w:b/>
          <w:i/>
          <w:sz w:val="22"/>
          <w:szCs w:val="22"/>
          <w:lang w:val="es-ES"/>
        </w:rPr>
      </w:pPr>
      <w:r w:rsidRPr="00AD373C">
        <w:rPr>
          <w:rFonts w:ascii="Calibri" w:hAnsi="Calibri" w:cs="Calibri"/>
          <w:b/>
          <w:i/>
          <w:sz w:val="22"/>
          <w:szCs w:val="22"/>
          <w:lang w:val="es-ES"/>
        </w:rPr>
        <w:t>Encarna Fernández (Prádanos de Ojeda)</w:t>
      </w:r>
    </w:p>
    <w:p w14:paraId="6C6840FE" w14:textId="77777777" w:rsidR="00AD373C" w:rsidRPr="00AD373C" w:rsidRDefault="00AD373C" w:rsidP="00AD373C">
      <w:pPr>
        <w:pStyle w:val="Zerrenda-paragrafoa"/>
        <w:numPr>
          <w:ilvl w:val="1"/>
          <w:numId w:val="1"/>
        </w:numPr>
        <w:spacing w:after="0" w:line="240" w:lineRule="auto"/>
        <w:jc w:val="both"/>
        <w:rPr>
          <w:rFonts w:ascii="Calibri" w:hAnsi="Calibri" w:cs="Calibri"/>
          <w:b/>
          <w:i/>
          <w:sz w:val="22"/>
          <w:szCs w:val="22"/>
        </w:rPr>
      </w:pPr>
      <w:r w:rsidRPr="00AD373C">
        <w:rPr>
          <w:rFonts w:ascii="Calibri" w:hAnsi="Calibri" w:cs="Calibri"/>
          <w:b/>
          <w:i/>
          <w:sz w:val="22"/>
          <w:szCs w:val="22"/>
        </w:rPr>
        <w:t>Israel Fernández (</w:t>
      </w:r>
      <w:proofErr w:type="spellStart"/>
      <w:r w:rsidRPr="00AD373C">
        <w:rPr>
          <w:rFonts w:ascii="Calibri" w:hAnsi="Calibri" w:cs="Calibri"/>
          <w:b/>
          <w:i/>
          <w:sz w:val="22"/>
          <w:szCs w:val="22"/>
        </w:rPr>
        <w:t>Miravalles</w:t>
      </w:r>
      <w:proofErr w:type="spellEnd"/>
      <w:r w:rsidRPr="00AD373C">
        <w:rPr>
          <w:rFonts w:ascii="Calibri" w:hAnsi="Calibri" w:cs="Calibri"/>
          <w:b/>
          <w:i/>
          <w:sz w:val="22"/>
          <w:szCs w:val="22"/>
        </w:rPr>
        <w:t>)</w:t>
      </w:r>
    </w:p>
    <w:p w14:paraId="7692313A" w14:textId="77777777" w:rsidR="00AD373C" w:rsidRPr="00291CC5" w:rsidRDefault="00AD373C" w:rsidP="00AD373C">
      <w:pPr>
        <w:pStyle w:val="Zerrenda-paragrafoa"/>
        <w:numPr>
          <w:ilvl w:val="1"/>
          <w:numId w:val="1"/>
        </w:numPr>
        <w:spacing w:after="0" w:line="240" w:lineRule="auto"/>
        <w:jc w:val="both"/>
        <w:rPr>
          <w:rFonts w:ascii="Calibri" w:hAnsi="Calibri" w:cs="Calibri"/>
          <w:b/>
          <w:i/>
          <w:sz w:val="22"/>
          <w:szCs w:val="22"/>
          <w:lang w:val="es-ES"/>
        </w:rPr>
      </w:pPr>
      <w:r w:rsidRPr="00291CC5">
        <w:rPr>
          <w:rFonts w:ascii="Calibri" w:hAnsi="Calibri" w:cs="Calibri"/>
          <w:b/>
          <w:i/>
          <w:sz w:val="22"/>
          <w:szCs w:val="22"/>
          <w:lang w:val="es-ES"/>
        </w:rPr>
        <w:t>Milton Jadier Moraga González. (Alumno del colegio San José de Reinosa)</w:t>
      </w:r>
    </w:p>
    <w:p w14:paraId="61778012" w14:textId="77777777" w:rsidR="00CD47B7" w:rsidRPr="000604E6" w:rsidRDefault="009211A0" w:rsidP="00AD373C">
      <w:pPr>
        <w:pStyle w:val="Zerrenda-paragrafoa"/>
        <w:numPr>
          <w:ilvl w:val="0"/>
          <w:numId w:val="1"/>
        </w:numPr>
        <w:spacing w:after="0" w:line="240" w:lineRule="auto"/>
        <w:jc w:val="both"/>
        <w:rPr>
          <w:rFonts w:ascii="Calibri" w:hAnsi="Calibri" w:cs="Calibri"/>
          <w:b/>
          <w:i/>
          <w:sz w:val="22"/>
          <w:szCs w:val="22"/>
          <w:lang w:val="es-ES"/>
        </w:rPr>
      </w:pPr>
      <w:r w:rsidRPr="000604E6">
        <w:rPr>
          <w:rFonts w:ascii="Calibri" w:hAnsi="Calibri" w:cs="Calibri"/>
          <w:lang w:val="es-ES"/>
        </w:rPr>
        <w:t>Las intenciones recomendadas en los distritos y provincias, así como las colocadas en la tumba del Padre.</w:t>
      </w:r>
    </w:p>
    <w:p w14:paraId="40791213" w14:textId="77777777" w:rsidR="00AD373C" w:rsidRPr="000604E6" w:rsidRDefault="00AD373C" w:rsidP="00AD373C">
      <w:pPr>
        <w:pStyle w:val="Zerrenda-paragrafoa"/>
        <w:numPr>
          <w:ilvl w:val="0"/>
          <w:numId w:val="1"/>
        </w:numPr>
        <w:spacing w:after="0" w:line="240" w:lineRule="auto"/>
        <w:jc w:val="both"/>
        <w:rPr>
          <w:rFonts w:ascii="Calibri" w:hAnsi="Calibri" w:cs="Calibri"/>
          <w:b/>
          <w:i/>
          <w:sz w:val="22"/>
          <w:szCs w:val="22"/>
          <w:lang w:val="es-ES"/>
        </w:rPr>
      </w:pPr>
      <w:r w:rsidRPr="000604E6">
        <w:rPr>
          <w:rFonts w:ascii="Calibri" w:hAnsi="Calibri" w:cs="Calibri"/>
          <w:lang w:val="es-ES"/>
        </w:rPr>
        <w:t>Las vocaciones en el Instituto y la perseverancia de los Hermanos profesos.</w:t>
      </w:r>
    </w:p>
    <w:p w14:paraId="7FB72D14" w14:textId="77777777" w:rsidR="00AD373C" w:rsidRPr="000604E6" w:rsidRDefault="00AD373C" w:rsidP="00AD373C">
      <w:pPr>
        <w:pStyle w:val="Zerrenda-paragrafoa"/>
        <w:numPr>
          <w:ilvl w:val="0"/>
          <w:numId w:val="1"/>
        </w:numPr>
        <w:spacing w:after="0" w:line="240" w:lineRule="auto"/>
        <w:jc w:val="both"/>
        <w:rPr>
          <w:rFonts w:ascii="Calibri" w:hAnsi="Calibri" w:cs="Calibri"/>
          <w:b/>
          <w:i/>
          <w:sz w:val="22"/>
          <w:szCs w:val="22"/>
          <w:lang w:val="es-ES"/>
        </w:rPr>
      </w:pPr>
      <w:r w:rsidRPr="000604E6">
        <w:rPr>
          <w:rFonts w:ascii="Calibri" w:hAnsi="Calibri" w:cs="Calibri"/>
          <w:lang w:val="es-ES"/>
        </w:rPr>
        <w:t>Los miembros de la comisión médica que examinará el caso de la recuperación de Enzo Carollo.</w:t>
      </w:r>
    </w:p>
    <w:p w14:paraId="314951BA" w14:textId="77777777" w:rsidR="00AD373C" w:rsidRPr="000604E6" w:rsidRDefault="00AD373C" w:rsidP="00AD373C">
      <w:pPr>
        <w:spacing w:after="0" w:line="240" w:lineRule="auto"/>
        <w:jc w:val="both"/>
        <w:rPr>
          <w:rFonts w:ascii="Calibri" w:hAnsi="Calibri" w:cs="Calibri"/>
          <w:b/>
          <w:iCs/>
          <w:sz w:val="22"/>
          <w:szCs w:val="22"/>
          <w:lang w:val="es-ES"/>
        </w:rPr>
      </w:pPr>
    </w:p>
    <w:p w14:paraId="64D110FA" w14:textId="77777777" w:rsidR="00AD373C" w:rsidRPr="000604E6" w:rsidRDefault="0013310D" w:rsidP="00DA452C">
      <w:pPr>
        <w:pBdr>
          <w:bottom w:val="single" w:sz="4" w:space="1" w:color="auto"/>
        </w:pBdr>
        <w:rPr>
          <w:b/>
          <w:i/>
          <w:iCs/>
          <w:color w:val="BF4E14" w:themeColor="accent2" w:themeShade="BF"/>
          <w:sz w:val="28"/>
          <w:szCs w:val="28"/>
          <w:lang w:val="es-ES"/>
        </w:rPr>
      </w:pPr>
      <w:r w:rsidRPr="00563A53">
        <w:rPr>
          <w:rFonts w:ascii="Albertus Medium" w:hAnsi="Albertus Medium" w:cs="Calibri"/>
          <w:noProof/>
        </w:rPr>
        <mc:AlternateContent>
          <mc:Choice Requires="wps">
            <w:drawing>
              <wp:anchor distT="0" distB="0" distL="114300" distR="114300" simplePos="0" relativeHeight="251658240" behindDoc="0" locked="0" layoutInCell="1" allowOverlap="1" wp14:anchorId="3071C9AE" wp14:editId="197D69CE">
                <wp:simplePos x="0" y="0"/>
                <wp:positionH relativeFrom="margin">
                  <wp:posOffset>-313690</wp:posOffset>
                </wp:positionH>
                <wp:positionV relativeFrom="margin">
                  <wp:posOffset>6236063</wp:posOffset>
                </wp:positionV>
                <wp:extent cx="1845945" cy="2279650"/>
                <wp:effectExtent l="0" t="0" r="20955" b="25400"/>
                <wp:wrapSquare wrapText="bothSides"/>
                <wp:docPr id="7" name="Zone de texte 7"/>
                <wp:cNvGraphicFramePr/>
                <a:graphic xmlns:a="http://schemas.openxmlformats.org/drawingml/2006/main">
                  <a:graphicData uri="http://schemas.microsoft.com/office/word/2010/wordprocessingShape">
                    <wps:wsp>
                      <wps:cNvSpPr txBox="1"/>
                      <wps:spPr>
                        <a:xfrm>
                          <a:off x="0" y="0"/>
                          <a:ext cx="1845945" cy="2279650"/>
                        </a:xfrm>
                        <a:prstGeom prst="rect">
                          <a:avLst/>
                        </a:prstGeom>
                        <a:solidFill>
                          <a:schemeClr val="lt1"/>
                        </a:solidFill>
                        <a:ln w="6350">
                          <a:solidFill>
                            <a:schemeClr val="bg1"/>
                          </a:solidFill>
                        </a:ln>
                      </wps:spPr>
                      <wps:txbx>
                        <w:txbxContent>
                          <w:p w14:paraId="510A91ED" w14:textId="77777777" w:rsidR="00AD373C" w:rsidRDefault="00AD373C" w:rsidP="00AD3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1C9AE" id="Zone de texte 7" o:spid="_x0000_s1027" type="#_x0000_t202" style="position:absolute;margin-left:-24.7pt;margin-top:491.05pt;width:145.35pt;height:17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" fillcolor="white [3201]" strokecolor="white [3212]" strokeweight=".5pt">
                <v:textbox>
                  <w:txbxContent>
                    <w:p w14:paraId="510A91ED" w14:textId="77777777" w:rsidR="00AD373C" w:rsidRDefault="00AD373C" w:rsidP="00AD373C"/>
                  </w:txbxContent>
                </v:textbox>
                <w10:wrap type="square" anchorx="margin" anchory="margin"/>
              </v:shape>
            </w:pict>
          </mc:Fallback>
        </mc:AlternateContent>
      </w:r>
      <w:r w:rsidR="00AD373C" w:rsidRPr="000604E6">
        <w:rPr>
          <w:b/>
          <w:i/>
          <w:iCs/>
          <w:color w:val="BF4E14" w:themeColor="accent2" w:themeShade="BF"/>
          <w:sz w:val="28"/>
          <w:szCs w:val="28"/>
          <w:lang w:val="es-ES"/>
        </w:rPr>
        <w:t>Oración de la novena:</w:t>
      </w:r>
    </w:p>
    <w:p w14:paraId="438540CE" w14:textId="4E27485D"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w:t>
      </w:r>
      <w:proofErr w:type="gramStart"/>
      <w:r w:rsidRPr="001C27CA">
        <w:rPr>
          <w:rFonts w:eastAsia="Times New Roman" w:cstheme="minorHAnsi"/>
          <w:kern w:val="28"/>
          <w:sz w:val="28"/>
          <w:szCs w:val="28"/>
          <w:lang w:val="es-ES" w:eastAsia="it-IT"/>
        </w:rPr>
        <w:t>Oh</w:t>
      </w:r>
      <w:proofErr w:type="gramEnd"/>
      <w:r w:rsidRPr="001C27CA">
        <w:rPr>
          <w:rFonts w:eastAsia="Times New Roman" w:cstheme="minorHAnsi"/>
          <w:kern w:val="28"/>
          <w:sz w:val="28"/>
          <w:szCs w:val="28"/>
          <w:lang w:val="es-ES" w:eastAsia="it-IT"/>
        </w:rPr>
        <w:t xml:space="preserve"> Dios, </w:t>
      </w:r>
      <w:r w:rsidR="000A3968">
        <w:rPr>
          <w:rFonts w:eastAsia="Times New Roman" w:cstheme="minorHAnsi"/>
          <w:kern w:val="28"/>
          <w:sz w:val="28"/>
          <w:szCs w:val="28"/>
          <w:lang w:val="es-ES" w:eastAsia="it-IT"/>
        </w:rPr>
        <w:t>n</w:t>
      </w:r>
      <w:r w:rsidRPr="001C27CA">
        <w:rPr>
          <w:rFonts w:eastAsia="Times New Roman" w:cstheme="minorHAnsi"/>
          <w:kern w:val="28"/>
          <w:sz w:val="28"/>
          <w:szCs w:val="28"/>
          <w:lang w:val="es-ES" w:eastAsia="it-IT"/>
        </w:rPr>
        <w:t>uestro Padre!</w:t>
      </w:r>
    </w:p>
    <w:p w14:paraId="6A13ED95"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Tú has dado a Juan María de la Mennais,</w:t>
      </w:r>
    </w:p>
    <w:p w14:paraId="198E69AA"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Pr>
          <w:noProof/>
          <w:lang w:val="es-ES" w:eastAsia="es-ES"/>
        </w:rPr>
        <w:drawing>
          <wp:anchor distT="0" distB="0" distL="36195" distR="36195" simplePos="0" relativeHeight="251662336" behindDoc="1" locked="0" layoutInCell="1" allowOverlap="1" wp14:anchorId="22087E0E" wp14:editId="3AD8A2BF">
            <wp:simplePos x="0" y="0"/>
            <wp:positionH relativeFrom="column">
              <wp:posOffset>-444500</wp:posOffset>
            </wp:positionH>
            <wp:positionV relativeFrom="paragraph">
              <wp:posOffset>107315</wp:posOffset>
            </wp:positionV>
            <wp:extent cx="2263775" cy="1696720"/>
            <wp:effectExtent l="150178" t="154622" r="401002" b="362903"/>
            <wp:wrapTight wrapText="bothSides">
              <wp:wrapPolygon edited="0">
                <wp:start x="23075" y="998"/>
                <wp:lineTo x="22712" y="-699"/>
                <wp:lineTo x="21439" y="-1912"/>
                <wp:lineTo x="-736" y="-1669"/>
                <wp:lineTo x="-2917" y="2211"/>
                <wp:lineTo x="-3281" y="2453"/>
                <wp:lineTo x="-3281" y="21612"/>
                <wp:lineTo x="-2917" y="21855"/>
                <wp:lineTo x="-736" y="25735"/>
                <wp:lineTo x="22712" y="26462"/>
                <wp:lineTo x="23075" y="22825"/>
                <wp:lineTo x="23075" y="998"/>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2263775" cy="169672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1C27CA">
        <w:rPr>
          <w:rFonts w:eastAsia="Times New Roman" w:cstheme="minorHAnsi"/>
          <w:kern w:val="28"/>
          <w:sz w:val="28"/>
          <w:szCs w:val="28"/>
          <w:lang w:val="es-ES" w:eastAsia="it-IT"/>
        </w:rPr>
        <w:t>un corazón generoso y un celo inquebrantable</w:t>
      </w:r>
    </w:p>
    <w:p w14:paraId="07784DE4"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para dar a conocer y amar a tu Hijo Jesús y su Evangelio.</w:t>
      </w:r>
    </w:p>
    <w:p w14:paraId="2D50E0F9"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Concédenos que seamos capaces de construir</w:t>
      </w:r>
    </w:p>
    <w:p w14:paraId="12D36C54" w14:textId="059257D3" w:rsidR="000604E6" w:rsidRPr="001C27CA" w:rsidRDefault="000A3968" w:rsidP="000604E6">
      <w:pPr>
        <w:spacing w:after="0" w:line="240" w:lineRule="auto"/>
        <w:ind w:right="142"/>
        <w:jc w:val="both"/>
        <w:rPr>
          <w:rFonts w:eastAsia="Times New Roman" w:cstheme="minorHAnsi"/>
          <w:kern w:val="28"/>
          <w:sz w:val="28"/>
          <w:szCs w:val="28"/>
          <w:lang w:val="es-ES" w:eastAsia="it-IT"/>
        </w:rPr>
      </w:pPr>
      <w:r>
        <w:rPr>
          <w:rFonts w:eastAsia="Times New Roman" w:cstheme="minorHAnsi"/>
          <w:kern w:val="28"/>
          <w:sz w:val="28"/>
          <w:szCs w:val="28"/>
          <w:lang w:val="es-ES" w:eastAsia="it-IT"/>
        </w:rPr>
        <w:t>c</w:t>
      </w:r>
      <w:r w:rsidR="000604E6" w:rsidRPr="001C27CA">
        <w:rPr>
          <w:rFonts w:eastAsia="Times New Roman" w:cstheme="minorHAnsi"/>
          <w:kern w:val="28"/>
          <w:sz w:val="28"/>
          <w:szCs w:val="28"/>
          <w:lang w:val="es-ES" w:eastAsia="it-IT"/>
        </w:rPr>
        <w:t>omunidades unidas y fraternas.</w:t>
      </w:r>
    </w:p>
    <w:p w14:paraId="53EF8B03"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Ayúdanos a que propongamos tu Evangelio</w:t>
      </w:r>
    </w:p>
    <w:p w14:paraId="27B4CA48"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a los jóvenes de nuestro tiempo.</w:t>
      </w:r>
    </w:p>
    <w:p w14:paraId="5DC0FDFA"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Para gloria de tu nombre, haz que la santidad</w:t>
      </w:r>
    </w:p>
    <w:p w14:paraId="4FDC4725"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de Juan María de la Mennais</w:t>
      </w:r>
    </w:p>
    <w:p w14:paraId="50A242C9"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sea reconocida y proclamada por la Iglesia.</w:t>
      </w:r>
    </w:p>
    <w:p w14:paraId="7BE90BE2"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Dígnate concedernos, por su intercesión,</w:t>
      </w:r>
    </w:p>
    <w:p w14:paraId="3679C866" w14:textId="77777777" w:rsidR="000604E6" w:rsidRPr="001C27CA" w:rsidRDefault="000604E6" w:rsidP="000604E6">
      <w:pPr>
        <w:spacing w:after="0" w:line="240" w:lineRule="auto"/>
        <w:ind w:right="142"/>
        <w:jc w:val="both"/>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la curación de las personas encomendadas a ti.</w:t>
      </w:r>
    </w:p>
    <w:p w14:paraId="7909CF16" w14:textId="77777777" w:rsidR="000604E6" w:rsidRPr="001C27CA" w:rsidRDefault="000604E6" w:rsidP="000604E6">
      <w:pPr>
        <w:spacing w:after="0" w:line="240" w:lineRule="auto"/>
        <w:ind w:right="142"/>
        <w:jc w:val="center"/>
        <w:rPr>
          <w:rFonts w:eastAsia="Times New Roman" w:cstheme="minorHAnsi"/>
          <w:kern w:val="28"/>
          <w:sz w:val="28"/>
          <w:szCs w:val="28"/>
          <w:lang w:val="es-ES" w:eastAsia="it-IT"/>
        </w:rPr>
      </w:pPr>
      <w:r w:rsidRPr="001C27CA">
        <w:rPr>
          <w:rFonts w:eastAsia="Times New Roman" w:cstheme="minorHAnsi"/>
          <w:kern w:val="28"/>
          <w:sz w:val="28"/>
          <w:szCs w:val="28"/>
          <w:lang w:val="es-ES" w:eastAsia="it-IT"/>
        </w:rPr>
        <w:t>Por Jesucristo nuestro Señor. Amén</w:t>
      </w:r>
    </w:p>
    <w:p w14:paraId="0957652C" w14:textId="77777777" w:rsidR="00AD373C" w:rsidRPr="000604E6" w:rsidRDefault="00AD373C" w:rsidP="00AD373C">
      <w:pPr>
        <w:pStyle w:val="Gorputz-testua"/>
        <w:tabs>
          <w:tab w:val="left" w:pos="8789"/>
        </w:tabs>
        <w:spacing w:after="0" w:line="250" w:lineRule="auto"/>
        <w:rPr>
          <w:rFonts w:ascii="Albertus Medium" w:hAnsi="Albertus Medium" w:cs="Calibri"/>
          <w:b/>
          <w:bCs/>
          <w:i/>
          <w:color w:val="auto"/>
          <w:sz w:val="24"/>
          <w:szCs w:val="24"/>
          <w:lang w:val="es-ES"/>
        </w:rPr>
      </w:pPr>
    </w:p>
    <w:p w14:paraId="78D10719" w14:textId="1ADDAF96" w:rsidR="00AD373C" w:rsidRPr="000A3968" w:rsidRDefault="00AD373C" w:rsidP="00AD373C">
      <w:pPr>
        <w:pStyle w:val="Gorputz-testua"/>
        <w:tabs>
          <w:tab w:val="left" w:pos="8789"/>
        </w:tabs>
        <w:spacing w:after="0" w:line="250" w:lineRule="auto"/>
        <w:jc w:val="center"/>
        <w:rPr>
          <w:rFonts w:ascii="Albertus Medium" w:hAnsi="Albertus Medium" w:cs="Calibri"/>
          <w:b/>
          <w:bCs/>
          <w:i/>
          <w:color w:val="auto"/>
          <w:sz w:val="24"/>
          <w:szCs w:val="24"/>
          <w:lang w:val="es-ES"/>
        </w:rPr>
      </w:pPr>
      <w:r w:rsidRPr="000A3968">
        <w:rPr>
          <w:rFonts w:ascii="Albertus Medium" w:hAnsi="Albertus Medium" w:cs="Calibri"/>
          <w:b/>
          <w:bCs/>
          <w:i/>
          <w:color w:val="auto"/>
          <w:sz w:val="24"/>
          <w:szCs w:val="24"/>
          <w:lang w:val="es-ES"/>
        </w:rPr>
        <w:t>Señor Jesús, glorifica a tu Siervo, el Venerable J</w:t>
      </w:r>
      <w:r w:rsidR="000A3968" w:rsidRPr="000A3968">
        <w:rPr>
          <w:rFonts w:ascii="Albertus Medium" w:hAnsi="Albertus Medium" w:cs="Calibri"/>
          <w:b/>
          <w:bCs/>
          <w:i/>
          <w:color w:val="auto"/>
          <w:sz w:val="24"/>
          <w:szCs w:val="24"/>
          <w:lang w:val="es-ES"/>
        </w:rPr>
        <w:t>ua</w:t>
      </w:r>
      <w:r w:rsidR="000A3968">
        <w:rPr>
          <w:rFonts w:ascii="Albertus Medium" w:hAnsi="Albertus Medium" w:cs="Calibri"/>
          <w:b/>
          <w:bCs/>
          <w:i/>
          <w:color w:val="auto"/>
          <w:sz w:val="24"/>
          <w:szCs w:val="24"/>
          <w:lang w:val="es-ES"/>
        </w:rPr>
        <w:t>n María</w:t>
      </w:r>
      <w:r w:rsidRPr="000A3968">
        <w:rPr>
          <w:rFonts w:ascii="Albertus Medium" w:hAnsi="Albertus Medium" w:cs="Calibri"/>
          <w:b/>
          <w:bCs/>
          <w:i/>
          <w:color w:val="auto"/>
          <w:sz w:val="24"/>
          <w:szCs w:val="24"/>
          <w:lang w:val="es-ES"/>
        </w:rPr>
        <w:t xml:space="preserve"> de la </w:t>
      </w:r>
      <w:proofErr w:type="spellStart"/>
      <w:r w:rsidRPr="000A3968">
        <w:rPr>
          <w:rFonts w:ascii="Albertus Medium" w:hAnsi="Albertus Medium" w:cs="Calibri"/>
          <w:b/>
          <w:bCs/>
          <w:i/>
          <w:color w:val="auto"/>
          <w:sz w:val="24"/>
          <w:szCs w:val="24"/>
          <w:lang w:val="es-ES"/>
        </w:rPr>
        <w:t>Mennais</w:t>
      </w:r>
      <w:proofErr w:type="spellEnd"/>
      <w:r w:rsidRPr="000A3968">
        <w:rPr>
          <w:rFonts w:ascii="Albertus Medium" w:hAnsi="Albertus Medium" w:cs="Calibri"/>
          <w:b/>
          <w:bCs/>
          <w:i/>
          <w:color w:val="auto"/>
          <w:sz w:val="24"/>
          <w:szCs w:val="24"/>
          <w:lang w:val="es-ES"/>
        </w:rPr>
        <w:t>.</w:t>
      </w:r>
    </w:p>
    <w:p w14:paraId="060A3A2E" w14:textId="77777777" w:rsidR="00AD373C" w:rsidRPr="000A3968" w:rsidRDefault="00AD373C" w:rsidP="00AD373C">
      <w:pPr>
        <w:spacing w:after="0" w:line="240" w:lineRule="auto"/>
        <w:jc w:val="both"/>
        <w:rPr>
          <w:rFonts w:ascii="Calibri" w:hAnsi="Calibri" w:cs="Calibri"/>
          <w:b/>
          <w:iCs/>
          <w:sz w:val="22"/>
          <w:szCs w:val="22"/>
          <w:lang w:val="es-ES"/>
        </w:rPr>
      </w:pPr>
    </w:p>
    <w:sectPr w:rsidR="00AD373C" w:rsidRPr="000A3968" w:rsidSect="00B34F98">
      <w:pgSz w:w="11906" w:h="16838"/>
      <w:pgMar w:top="709" w:right="1133"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lbertus Medium">
    <w:panose1 w:val="020E0602030304020304"/>
    <w:charset w:val="00"/>
    <w:family w:val="swiss"/>
    <w:pitch w:val="variable"/>
    <w:sig w:usb0="00000207" w:usb1="00000000"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1AD7"/>
    <w:multiLevelType w:val="hybridMultilevel"/>
    <w:tmpl w:val="9E6C1C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9687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650"/>
    <w:rsid w:val="00053732"/>
    <w:rsid w:val="000604E6"/>
    <w:rsid w:val="00065828"/>
    <w:rsid w:val="000A3968"/>
    <w:rsid w:val="000B1982"/>
    <w:rsid w:val="000C7197"/>
    <w:rsid w:val="0013310D"/>
    <w:rsid w:val="00156049"/>
    <w:rsid w:val="00194C2D"/>
    <w:rsid w:val="001F5650"/>
    <w:rsid w:val="00200D2C"/>
    <w:rsid w:val="00223974"/>
    <w:rsid w:val="0025504E"/>
    <w:rsid w:val="002559C3"/>
    <w:rsid w:val="00291CC5"/>
    <w:rsid w:val="002C0257"/>
    <w:rsid w:val="00320E69"/>
    <w:rsid w:val="00391976"/>
    <w:rsid w:val="004C588D"/>
    <w:rsid w:val="004D3503"/>
    <w:rsid w:val="005078EF"/>
    <w:rsid w:val="00590EE8"/>
    <w:rsid w:val="00597284"/>
    <w:rsid w:val="005C331C"/>
    <w:rsid w:val="005F4D70"/>
    <w:rsid w:val="00670CC7"/>
    <w:rsid w:val="00695CCD"/>
    <w:rsid w:val="006B2B1F"/>
    <w:rsid w:val="006D70DA"/>
    <w:rsid w:val="00876FF2"/>
    <w:rsid w:val="008E0BBD"/>
    <w:rsid w:val="008E7035"/>
    <w:rsid w:val="009211A0"/>
    <w:rsid w:val="009A00A2"/>
    <w:rsid w:val="009E463A"/>
    <w:rsid w:val="00A960C8"/>
    <w:rsid w:val="00AA128F"/>
    <w:rsid w:val="00AB6EA3"/>
    <w:rsid w:val="00AB7BA8"/>
    <w:rsid w:val="00AD373C"/>
    <w:rsid w:val="00B14E95"/>
    <w:rsid w:val="00B34F98"/>
    <w:rsid w:val="00B65B78"/>
    <w:rsid w:val="00B856C2"/>
    <w:rsid w:val="00B86728"/>
    <w:rsid w:val="00BC2ED8"/>
    <w:rsid w:val="00CD47B7"/>
    <w:rsid w:val="00CE6ABC"/>
    <w:rsid w:val="00D21603"/>
    <w:rsid w:val="00D40AB9"/>
    <w:rsid w:val="00D56E12"/>
    <w:rsid w:val="00D64E2F"/>
    <w:rsid w:val="00D6705E"/>
    <w:rsid w:val="00D80F99"/>
    <w:rsid w:val="00D979E6"/>
    <w:rsid w:val="00DA452C"/>
    <w:rsid w:val="00DB5D97"/>
    <w:rsid w:val="00EE3A42"/>
    <w:rsid w:val="00EF4086"/>
    <w:rsid w:val="00F069C7"/>
    <w:rsid w:val="00FC7C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35FB0"/>
  <w15:chartTrackingRefBased/>
  <w15:docId w15:val="{8767AFC0-56F9-4543-AC35-D1C67A446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rsid w:val="001F5650"/>
  </w:style>
  <w:style w:type="paragraph" w:styleId="1izenburua">
    <w:name w:val="heading 1"/>
    <w:basedOn w:val="Normala"/>
    <w:next w:val="Normala"/>
    <w:link w:val="1izenburuaKar"/>
    <w:uiPriority w:val="9"/>
    <w:qFormat/>
    <w:rsid w:val="001F5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izenburua">
    <w:name w:val="heading 2"/>
    <w:basedOn w:val="Normala"/>
    <w:next w:val="Normala"/>
    <w:link w:val="2izenburuaKar"/>
    <w:uiPriority w:val="9"/>
    <w:semiHidden/>
    <w:unhideWhenUsed/>
    <w:qFormat/>
    <w:rsid w:val="001F5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izenburua">
    <w:name w:val="heading 3"/>
    <w:basedOn w:val="Normala"/>
    <w:next w:val="Normala"/>
    <w:link w:val="3izenburuaKar"/>
    <w:uiPriority w:val="9"/>
    <w:semiHidden/>
    <w:unhideWhenUsed/>
    <w:qFormat/>
    <w:rsid w:val="001F5650"/>
    <w:pPr>
      <w:keepNext/>
      <w:keepLines/>
      <w:spacing w:before="160" w:after="80"/>
      <w:outlineLvl w:val="2"/>
    </w:pPr>
    <w:rPr>
      <w:rFonts w:eastAsiaTheme="majorEastAsia" w:cstheme="majorBidi"/>
      <w:color w:val="0F4761" w:themeColor="accent1" w:themeShade="BF"/>
      <w:sz w:val="28"/>
      <w:szCs w:val="28"/>
    </w:rPr>
  </w:style>
  <w:style w:type="paragraph" w:styleId="4izenburua">
    <w:name w:val="heading 4"/>
    <w:basedOn w:val="Normala"/>
    <w:next w:val="Normala"/>
    <w:link w:val="4izenburuaKar"/>
    <w:uiPriority w:val="9"/>
    <w:semiHidden/>
    <w:unhideWhenUsed/>
    <w:qFormat/>
    <w:rsid w:val="001F5650"/>
    <w:pPr>
      <w:keepNext/>
      <w:keepLines/>
      <w:spacing w:before="80" w:after="40"/>
      <w:outlineLvl w:val="3"/>
    </w:pPr>
    <w:rPr>
      <w:rFonts w:eastAsiaTheme="majorEastAsia" w:cstheme="majorBidi"/>
      <w:i/>
      <w:iCs/>
      <w:color w:val="0F4761" w:themeColor="accent1" w:themeShade="BF"/>
    </w:rPr>
  </w:style>
  <w:style w:type="paragraph" w:styleId="5izenburua">
    <w:name w:val="heading 5"/>
    <w:basedOn w:val="Normala"/>
    <w:next w:val="Normala"/>
    <w:link w:val="5izenburuaKar"/>
    <w:uiPriority w:val="9"/>
    <w:semiHidden/>
    <w:unhideWhenUsed/>
    <w:qFormat/>
    <w:rsid w:val="001F5650"/>
    <w:pPr>
      <w:keepNext/>
      <w:keepLines/>
      <w:spacing w:before="80" w:after="40"/>
      <w:outlineLvl w:val="4"/>
    </w:pPr>
    <w:rPr>
      <w:rFonts w:eastAsiaTheme="majorEastAsia" w:cstheme="majorBidi"/>
      <w:color w:val="0F4761" w:themeColor="accent1" w:themeShade="BF"/>
    </w:rPr>
  </w:style>
  <w:style w:type="paragraph" w:styleId="6izenburua">
    <w:name w:val="heading 6"/>
    <w:basedOn w:val="Normala"/>
    <w:next w:val="Normala"/>
    <w:link w:val="6izenburuaKar"/>
    <w:uiPriority w:val="9"/>
    <w:semiHidden/>
    <w:unhideWhenUsed/>
    <w:qFormat/>
    <w:rsid w:val="001F5650"/>
    <w:pPr>
      <w:keepNext/>
      <w:keepLines/>
      <w:spacing w:before="40" w:after="0"/>
      <w:outlineLvl w:val="5"/>
    </w:pPr>
    <w:rPr>
      <w:rFonts w:eastAsiaTheme="majorEastAsia" w:cstheme="majorBidi"/>
      <w:i/>
      <w:iCs/>
      <w:color w:val="595959" w:themeColor="text1" w:themeTint="A6"/>
    </w:rPr>
  </w:style>
  <w:style w:type="paragraph" w:styleId="7izenburua">
    <w:name w:val="heading 7"/>
    <w:basedOn w:val="Normala"/>
    <w:next w:val="Normala"/>
    <w:link w:val="7izenburuaKar"/>
    <w:uiPriority w:val="9"/>
    <w:semiHidden/>
    <w:unhideWhenUsed/>
    <w:qFormat/>
    <w:rsid w:val="001F5650"/>
    <w:pPr>
      <w:keepNext/>
      <w:keepLines/>
      <w:spacing w:before="40" w:after="0"/>
      <w:outlineLvl w:val="6"/>
    </w:pPr>
    <w:rPr>
      <w:rFonts w:eastAsiaTheme="majorEastAsia" w:cstheme="majorBidi"/>
      <w:color w:val="595959" w:themeColor="text1" w:themeTint="A6"/>
    </w:rPr>
  </w:style>
  <w:style w:type="paragraph" w:styleId="8izenburua">
    <w:name w:val="heading 8"/>
    <w:basedOn w:val="Normala"/>
    <w:next w:val="Normala"/>
    <w:link w:val="8izenburuaKar"/>
    <w:uiPriority w:val="9"/>
    <w:semiHidden/>
    <w:unhideWhenUsed/>
    <w:qFormat/>
    <w:rsid w:val="001F5650"/>
    <w:pPr>
      <w:keepNext/>
      <w:keepLines/>
      <w:spacing w:after="0"/>
      <w:outlineLvl w:val="7"/>
    </w:pPr>
    <w:rPr>
      <w:rFonts w:eastAsiaTheme="majorEastAsia" w:cstheme="majorBidi"/>
      <w:i/>
      <w:iCs/>
      <w:color w:val="272727" w:themeColor="text1" w:themeTint="D8"/>
    </w:rPr>
  </w:style>
  <w:style w:type="paragraph" w:styleId="9izenburua">
    <w:name w:val="heading 9"/>
    <w:basedOn w:val="Normala"/>
    <w:next w:val="Normala"/>
    <w:link w:val="9izenburuaKar"/>
    <w:uiPriority w:val="9"/>
    <w:semiHidden/>
    <w:unhideWhenUsed/>
    <w:qFormat/>
    <w:rsid w:val="001F5650"/>
    <w:pPr>
      <w:keepNext/>
      <w:keepLines/>
      <w:spacing w:after="0"/>
      <w:outlineLvl w:val="8"/>
    </w:pPr>
    <w:rPr>
      <w:rFonts w:eastAsiaTheme="majorEastAsia" w:cstheme="majorBidi"/>
      <w:color w:val="272727" w:themeColor="text1" w:themeTint="D8"/>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character" w:customStyle="1" w:styleId="1izenburuaKar">
    <w:name w:val="1. izenburua Kar"/>
    <w:basedOn w:val="Paragrafoarenletra-tipolehenetsia"/>
    <w:link w:val="1izenburua"/>
    <w:uiPriority w:val="9"/>
    <w:rsid w:val="001F5650"/>
    <w:rPr>
      <w:rFonts w:asciiTheme="majorHAnsi" w:eastAsiaTheme="majorEastAsia" w:hAnsiTheme="majorHAnsi" w:cstheme="majorBidi"/>
      <w:color w:val="0F4761" w:themeColor="accent1" w:themeShade="BF"/>
      <w:sz w:val="40"/>
      <w:szCs w:val="40"/>
    </w:rPr>
  </w:style>
  <w:style w:type="character" w:customStyle="1" w:styleId="2izenburuaKar">
    <w:name w:val="2. izenburua Kar"/>
    <w:basedOn w:val="Paragrafoarenletra-tipolehenetsia"/>
    <w:link w:val="2izenburua"/>
    <w:uiPriority w:val="9"/>
    <w:semiHidden/>
    <w:rsid w:val="001F5650"/>
    <w:rPr>
      <w:rFonts w:asciiTheme="majorHAnsi" w:eastAsiaTheme="majorEastAsia" w:hAnsiTheme="majorHAnsi" w:cstheme="majorBidi"/>
      <w:color w:val="0F4761" w:themeColor="accent1" w:themeShade="BF"/>
      <w:sz w:val="32"/>
      <w:szCs w:val="32"/>
    </w:rPr>
  </w:style>
  <w:style w:type="character" w:customStyle="1" w:styleId="3izenburuaKar">
    <w:name w:val="3. izenburua Kar"/>
    <w:basedOn w:val="Paragrafoarenletra-tipolehenetsia"/>
    <w:link w:val="3izenburua"/>
    <w:uiPriority w:val="9"/>
    <w:semiHidden/>
    <w:rsid w:val="001F5650"/>
    <w:rPr>
      <w:rFonts w:eastAsiaTheme="majorEastAsia" w:cstheme="majorBidi"/>
      <w:color w:val="0F4761" w:themeColor="accent1" w:themeShade="BF"/>
      <w:sz w:val="28"/>
      <w:szCs w:val="28"/>
    </w:rPr>
  </w:style>
  <w:style w:type="character" w:customStyle="1" w:styleId="4izenburuaKar">
    <w:name w:val="4. izenburua Kar"/>
    <w:basedOn w:val="Paragrafoarenletra-tipolehenetsia"/>
    <w:link w:val="4izenburua"/>
    <w:uiPriority w:val="9"/>
    <w:semiHidden/>
    <w:rsid w:val="001F5650"/>
    <w:rPr>
      <w:rFonts w:eastAsiaTheme="majorEastAsia" w:cstheme="majorBidi"/>
      <w:i/>
      <w:iCs/>
      <w:color w:val="0F4761" w:themeColor="accent1" w:themeShade="BF"/>
    </w:rPr>
  </w:style>
  <w:style w:type="character" w:customStyle="1" w:styleId="5izenburuaKar">
    <w:name w:val="5. izenburua Kar"/>
    <w:basedOn w:val="Paragrafoarenletra-tipolehenetsia"/>
    <w:link w:val="5izenburua"/>
    <w:uiPriority w:val="9"/>
    <w:semiHidden/>
    <w:rsid w:val="001F5650"/>
    <w:rPr>
      <w:rFonts w:eastAsiaTheme="majorEastAsia" w:cstheme="majorBidi"/>
      <w:color w:val="0F4761" w:themeColor="accent1" w:themeShade="BF"/>
    </w:rPr>
  </w:style>
  <w:style w:type="character" w:customStyle="1" w:styleId="6izenburuaKar">
    <w:name w:val="6. izenburua Kar"/>
    <w:basedOn w:val="Paragrafoarenletra-tipolehenetsia"/>
    <w:link w:val="6izenburua"/>
    <w:uiPriority w:val="9"/>
    <w:semiHidden/>
    <w:rsid w:val="001F5650"/>
    <w:rPr>
      <w:rFonts w:eastAsiaTheme="majorEastAsia" w:cstheme="majorBidi"/>
      <w:i/>
      <w:iCs/>
      <w:color w:val="595959" w:themeColor="text1" w:themeTint="A6"/>
    </w:rPr>
  </w:style>
  <w:style w:type="character" w:customStyle="1" w:styleId="7izenburuaKar">
    <w:name w:val="7. izenburua Kar"/>
    <w:basedOn w:val="Paragrafoarenletra-tipolehenetsia"/>
    <w:link w:val="7izenburua"/>
    <w:uiPriority w:val="9"/>
    <w:semiHidden/>
    <w:rsid w:val="001F5650"/>
    <w:rPr>
      <w:rFonts w:eastAsiaTheme="majorEastAsia" w:cstheme="majorBidi"/>
      <w:color w:val="595959" w:themeColor="text1" w:themeTint="A6"/>
    </w:rPr>
  </w:style>
  <w:style w:type="character" w:customStyle="1" w:styleId="8izenburuaKar">
    <w:name w:val="8. izenburua Kar"/>
    <w:basedOn w:val="Paragrafoarenletra-tipolehenetsia"/>
    <w:link w:val="8izenburua"/>
    <w:uiPriority w:val="9"/>
    <w:semiHidden/>
    <w:rsid w:val="001F5650"/>
    <w:rPr>
      <w:rFonts w:eastAsiaTheme="majorEastAsia" w:cstheme="majorBidi"/>
      <w:i/>
      <w:iCs/>
      <w:color w:val="272727" w:themeColor="text1" w:themeTint="D8"/>
    </w:rPr>
  </w:style>
  <w:style w:type="character" w:customStyle="1" w:styleId="9izenburuaKar">
    <w:name w:val="9. izenburua Kar"/>
    <w:basedOn w:val="Paragrafoarenletra-tipolehenetsia"/>
    <w:link w:val="9izenburua"/>
    <w:uiPriority w:val="9"/>
    <w:semiHidden/>
    <w:rsid w:val="001F5650"/>
    <w:rPr>
      <w:rFonts w:eastAsiaTheme="majorEastAsia" w:cstheme="majorBidi"/>
      <w:color w:val="272727" w:themeColor="text1" w:themeTint="D8"/>
    </w:rPr>
  </w:style>
  <w:style w:type="paragraph" w:styleId="Titulua">
    <w:name w:val="Title"/>
    <w:basedOn w:val="Normala"/>
    <w:next w:val="Normala"/>
    <w:link w:val="TituluaKar"/>
    <w:uiPriority w:val="10"/>
    <w:qFormat/>
    <w:rsid w:val="001F5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uluaKar">
    <w:name w:val="Titulua Kar"/>
    <w:basedOn w:val="Paragrafoarenletra-tipolehenetsia"/>
    <w:link w:val="Titulua"/>
    <w:uiPriority w:val="10"/>
    <w:rsid w:val="001F5650"/>
    <w:rPr>
      <w:rFonts w:asciiTheme="majorHAnsi" w:eastAsiaTheme="majorEastAsia" w:hAnsiTheme="majorHAnsi" w:cstheme="majorBidi"/>
      <w:spacing w:val="-10"/>
      <w:kern w:val="28"/>
      <w:sz w:val="56"/>
      <w:szCs w:val="56"/>
    </w:rPr>
  </w:style>
  <w:style w:type="paragraph" w:styleId="Azpititulua">
    <w:name w:val="Subtitle"/>
    <w:basedOn w:val="Normala"/>
    <w:next w:val="Normala"/>
    <w:link w:val="AzpitituluaKar"/>
    <w:uiPriority w:val="11"/>
    <w:qFormat/>
    <w:rsid w:val="001F5650"/>
    <w:pPr>
      <w:numPr>
        <w:ilvl w:val="1"/>
      </w:numPr>
    </w:pPr>
    <w:rPr>
      <w:rFonts w:eastAsiaTheme="majorEastAsia" w:cstheme="majorBidi"/>
      <w:color w:val="595959" w:themeColor="text1" w:themeTint="A6"/>
      <w:spacing w:val="15"/>
      <w:sz w:val="28"/>
      <w:szCs w:val="28"/>
    </w:rPr>
  </w:style>
  <w:style w:type="character" w:customStyle="1" w:styleId="AzpitituluaKar">
    <w:name w:val="Azpititulua Kar"/>
    <w:basedOn w:val="Paragrafoarenletra-tipolehenetsia"/>
    <w:link w:val="Azpititulua"/>
    <w:uiPriority w:val="11"/>
    <w:rsid w:val="001F5650"/>
    <w:rPr>
      <w:rFonts w:eastAsiaTheme="majorEastAsia" w:cstheme="majorBidi"/>
      <w:color w:val="595959" w:themeColor="text1" w:themeTint="A6"/>
      <w:spacing w:val="15"/>
      <w:sz w:val="28"/>
      <w:szCs w:val="28"/>
    </w:rPr>
  </w:style>
  <w:style w:type="paragraph" w:styleId="Aipua">
    <w:name w:val="Quote"/>
    <w:basedOn w:val="Normala"/>
    <w:next w:val="Normala"/>
    <w:link w:val="AipuaKar"/>
    <w:uiPriority w:val="29"/>
    <w:qFormat/>
    <w:rsid w:val="001F5650"/>
    <w:pPr>
      <w:spacing w:before="160"/>
      <w:jc w:val="center"/>
    </w:pPr>
    <w:rPr>
      <w:i/>
      <w:iCs/>
      <w:color w:val="404040" w:themeColor="text1" w:themeTint="BF"/>
    </w:rPr>
  </w:style>
  <w:style w:type="character" w:customStyle="1" w:styleId="AipuaKar">
    <w:name w:val="Aipua Kar"/>
    <w:basedOn w:val="Paragrafoarenletra-tipolehenetsia"/>
    <w:link w:val="Aipua"/>
    <w:uiPriority w:val="29"/>
    <w:rsid w:val="001F5650"/>
    <w:rPr>
      <w:i/>
      <w:iCs/>
      <w:color w:val="404040" w:themeColor="text1" w:themeTint="BF"/>
    </w:rPr>
  </w:style>
  <w:style w:type="paragraph" w:styleId="Zerrenda-paragrafoa">
    <w:name w:val="List Paragraph"/>
    <w:basedOn w:val="Normala"/>
    <w:uiPriority w:val="34"/>
    <w:qFormat/>
    <w:rsid w:val="001F5650"/>
    <w:pPr>
      <w:ind w:left="720"/>
      <w:contextualSpacing/>
    </w:pPr>
  </w:style>
  <w:style w:type="character" w:styleId="Enfasibizia">
    <w:name w:val="Intense Emphasis"/>
    <w:basedOn w:val="Paragrafoarenletra-tipolehenetsia"/>
    <w:uiPriority w:val="21"/>
    <w:qFormat/>
    <w:rsid w:val="001F5650"/>
    <w:rPr>
      <w:i/>
      <w:iCs/>
      <w:color w:val="0F4761" w:themeColor="accent1" w:themeShade="BF"/>
    </w:rPr>
  </w:style>
  <w:style w:type="paragraph" w:styleId="Aipamenhandia">
    <w:name w:val="Intense Quote"/>
    <w:basedOn w:val="Normala"/>
    <w:next w:val="Normala"/>
    <w:link w:val="AipamenhandiaKar"/>
    <w:uiPriority w:val="30"/>
    <w:qFormat/>
    <w:rsid w:val="001F5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ipamenhandiaKar">
    <w:name w:val="Aipamen handia Kar"/>
    <w:basedOn w:val="Paragrafoarenletra-tipolehenetsia"/>
    <w:link w:val="Aipamenhandia"/>
    <w:uiPriority w:val="30"/>
    <w:rsid w:val="001F5650"/>
    <w:rPr>
      <w:i/>
      <w:iCs/>
      <w:color w:val="0F4761" w:themeColor="accent1" w:themeShade="BF"/>
    </w:rPr>
  </w:style>
  <w:style w:type="character" w:styleId="Erreferentziabizia">
    <w:name w:val="Intense Reference"/>
    <w:basedOn w:val="Paragrafoarenletra-tipolehenetsia"/>
    <w:uiPriority w:val="32"/>
    <w:qFormat/>
    <w:rsid w:val="001F5650"/>
    <w:rPr>
      <w:b/>
      <w:bCs/>
      <w:smallCaps/>
      <w:color w:val="0F4761" w:themeColor="accent1" w:themeShade="BF"/>
      <w:spacing w:val="5"/>
    </w:rPr>
  </w:style>
  <w:style w:type="paragraph" w:styleId="Gorputz-testua">
    <w:name w:val="Body Text"/>
    <w:basedOn w:val="Normala"/>
    <w:link w:val="Gorputz-testuaKar"/>
    <w:uiPriority w:val="99"/>
    <w:unhideWhenUsed/>
    <w:rsid w:val="00AD373C"/>
    <w:pPr>
      <w:spacing w:after="120" w:line="240" w:lineRule="auto"/>
      <w:jc w:val="both"/>
    </w:pPr>
    <w:rPr>
      <w:rFonts w:ascii="Times New Roman" w:eastAsia="Times New Roman" w:hAnsi="Times New Roman" w:cs="Times New Roman"/>
      <w:color w:val="000000"/>
      <w:kern w:val="28"/>
      <w:sz w:val="22"/>
      <w:szCs w:val="22"/>
      <w:lang w:val="it-IT" w:eastAsia="it-IT"/>
      <w14:ligatures w14:val="none"/>
    </w:rPr>
  </w:style>
  <w:style w:type="character" w:customStyle="1" w:styleId="Gorputz-testuaKar">
    <w:name w:val="Gorputz-testua Kar"/>
    <w:basedOn w:val="Paragrafoarenletra-tipolehenetsia"/>
    <w:link w:val="Gorputz-testua"/>
    <w:uiPriority w:val="99"/>
    <w:rsid w:val="00AD373C"/>
    <w:rPr>
      <w:rFonts w:ascii="Times New Roman" w:eastAsia="Times New Roman" w:hAnsi="Times New Roman" w:cs="Times New Roman"/>
      <w:color w:val="000000"/>
      <w:kern w:val="28"/>
      <w:sz w:val="22"/>
      <w:szCs w:val="22"/>
      <w:lang w:val="it-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735</Words>
  <Characters>4047</Characters>
  <Application>Microsoft Office Word</Application>
  <DocSecurity>0</DocSecurity>
  <Lines>33</Lines>
  <Paragraphs>9</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GRÉGOIRE</dc:creator>
  <cp:keywords/>
  <dc:description/>
  <cp:lastModifiedBy>Miguel Aristondo Saracibar</cp:lastModifiedBy>
  <cp:revision>34</cp:revision>
  <cp:lastPrinted>2026-09-08T09:47:00Z</cp:lastPrinted>
  <dcterms:created xsi:type="dcterms:W3CDTF">2026-09-08T09:45:00Z</dcterms:created>
  <dcterms:modified xsi:type="dcterms:W3CDTF">2026-10-02T07:58:00Z</dcterms:modified>
</cp:coreProperties>
</file>