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1A40" w:rsidRDefault="00922100" w:rsidP="005F1A40">
      <w:pPr>
        <w:jc w:val="both"/>
        <w:rPr>
          <w:sz w:val="22"/>
          <w:szCs w:val="22"/>
        </w:rPr>
      </w:pPr>
      <w:r>
        <w:rPr>
          <w:noProof/>
        </w:rPr>
        <mc:AlternateContent>
          <mc:Choice Requires="wps">
            <w:drawing>
              <wp:anchor distT="0" distB="0" distL="114300" distR="114300" simplePos="0" relativeHeight="251656192" behindDoc="0" locked="0" layoutInCell="1" allowOverlap="1">
                <wp:simplePos x="0" y="0"/>
                <wp:positionH relativeFrom="margin">
                  <wp:posOffset>2310765</wp:posOffset>
                </wp:positionH>
                <wp:positionV relativeFrom="paragraph">
                  <wp:posOffset>0</wp:posOffset>
                </wp:positionV>
                <wp:extent cx="3619500" cy="1000125"/>
                <wp:effectExtent l="0" t="0" r="0" b="9525"/>
                <wp:wrapSquare wrapText="bothSides"/>
                <wp:docPr id="2127790328"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00" cy="1000125"/>
                        </a:xfrm>
                        <a:prstGeom prst="rect">
                          <a:avLst/>
                        </a:prstGeom>
                        <a:noFill/>
                        <a:ln w="952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txbx>
                        <w:txbxContent>
                          <w:p w:rsidR="005F1A40" w:rsidRPr="00BA0659" w:rsidRDefault="005F1A40" w:rsidP="005F1A40">
                            <w:pPr>
                              <w:jc w:val="center"/>
                              <w:rPr>
                                <w:bCs/>
                                <w:sz w:val="52"/>
                                <w:szCs w:val="52"/>
                                <w:lang w:val="es-ES"/>
                              </w:rPr>
                            </w:pPr>
                            <w:r w:rsidRPr="00BA0659">
                              <w:rPr>
                                <w:bCs/>
                                <w:sz w:val="52"/>
                                <w:szCs w:val="52"/>
                                <w:lang w:val="es-ES"/>
                              </w:rPr>
                              <w:t>Novena del 18 al 26 de agosto de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1" o:spid="_x0000_s1026" type="#_x0000_t202" style="position:absolute;left:0;text-align:left;margin-left:181.95pt;margin-top:0;width:285pt;height:7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" filled="f" strokecolor="#a02b93 [3208]">
                <v:stroke joinstyle="round"/>
                <v:path arrowok="t"/>
                <v:textbox>
                  <w:txbxContent>
                    <w:p w:rsidR="005F1A40" w:rsidRPr="00BA0659" w:rsidRDefault="005F1A40" w:rsidP="005F1A40">
                      <w:pPr>
                        <w:jc w:val="center"/>
                        <w:rPr>
                          <w:bCs/>
                          <w:sz w:val="52"/>
                          <w:szCs w:val="52"/>
                          <w:lang w:val="es-ES"/>
                        </w:rPr>
                      </w:pPr>
                      <w:r w:rsidRPr="00BA0659">
                        <w:rPr>
                          <w:bCs/>
                          <w:sz w:val="52"/>
                          <w:szCs w:val="52"/>
                          <w:lang w:val="es-ES"/>
                        </w:rPr>
                        <w:t>Novena del 18 al 26 de agosto de 2026</w:t>
                      </w:r>
                    </w:p>
                  </w:txbxContent>
                </v:textbox>
                <w10:wrap type="square" anchorx="margin"/>
              </v:shape>
            </w:pict>
          </mc:Fallback>
        </mc:AlternateContent>
      </w:r>
    </w:p>
    <w:p w:rsidR="005F1A40" w:rsidRDefault="005F1A40" w:rsidP="005F1A40">
      <w:pPr>
        <w:jc w:val="both"/>
        <w:rPr>
          <w:sz w:val="22"/>
          <w:szCs w:val="22"/>
        </w:rPr>
      </w:pPr>
      <w:r>
        <w:rPr>
          <w:noProof/>
          <w:lang w:val="es-ES" w:eastAsia="es-ES"/>
        </w:rPr>
        <w:drawing>
          <wp:anchor distT="0" distB="0" distL="114300" distR="114300" simplePos="0" relativeHeight="251657216" behindDoc="0" locked="0" layoutInCell="1" allowOverlap="1">
            <wp:simplePos x="0" y="0"/>
            <wp:positionH relativeFrom="column">
              <wp:posOffset>2540</wp:posOffset>
            </wp:positionH>
            <wp:positionV relativeFrom="paragraph">
              <wp:posOffset>38100</wp:posOffset>
            </wp:positionV>
            <wp:extent cx="1707761" cy="2124075"/>
            <wp:effectExtent l="0" t="38100" r="197485" b="200025"/>
            <wp:wrapSquare wrapText="bothSides"/>
            <wp:docPr id="113184975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849756" name="Immagine 1131849756"/>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07761" cy="2124075"/>
                    </a:xfrm>
                    <a:prstGeom prst="rect">
                      <a:avLst/>
                    </a:prstGeom>
                    <a:ln>
                      <a:noFill/>
                    </a:ln>
                    <a:effectLst>
                      <a:outerShdw blurRad="292100" dist="139700" dir="2700000" algn="tl" rotWithShape="0">
                        <a:srgbClr val="333333">
                          <a:alpha val="65000"/>
                        </a:srgbClr>
                      </a:outerShdw>
                    </a:effectLst>
                  </pic:spPr>
                </pic:pic>
              </a:graphicData>
            </a:graphic>
          </wp:anchor>
        </w:drawing>
      </w:r>
    </w:p>
    <w:p w:rsidR="005F1A40" w:rsidRDefault="005F1A40" w:rsidP="00C7711B">
      <w:pPr>
        <w:jc w:val="both"/>
        <w:rPr>
          <w:rFonts w:ascii="Calibri" w:hAnsi="Calibri" w:cs="Calibri"/>
        </w:rPr>
      </w:pPr>
    </w:p>
    <w:p w:rsidR="005F1A40" w:rsidRDefault="005F1A40" w:rsidP="00C7711B">
      <w:pPr>
        <w:jc w:val="both"/>
        <w:rPr>
          <w:rFonts w:ascii="Calibri" w:hAnsi="Calibri" w:cs="Calibri"/>
        </w:rPr>
      </w:pPr>
    </w:p>
    <w:p w:rsidR="00695CCD" w:rsidRPr="00BA0659" w:rsidRDefault="00455FD3" w:rsidP="00C7711B">
      <w:pPr>
        <w:jc w:val="both"/>
        <w:rPr>
          <w:rFonts w:ascii="Calibri" w:hAnsi="Calibri" w:cs="Calibri"/>
          <w:lang w:val="es-ES"/>
        </w:rPr>
      </w:pPr>
      <w:r w:rsidRPr="00BA0659">
        <w:rPr>
          <w:rFonts w:ascii="Calibri" w:hAnsi="Calibri" w:cs="Calibri"/>
          <w:lang w:val="es-ES"/>
        </w:rPr>
        <w:t xml:space="preserve">Cada mes, nos proponemos orar por la beatificación de nuestro fundador, </w:t>
      </w:r>
      <w:r w:rsidR="00BA0659">
        <w:rPr>
          <w:rFonts w:ascii="Calibri" w:hAnsi="Calibri" w:cs="Calibri"/>
          <w:lang w:val="es-ES"/>
        </w:rPr>
        <w:t>Juan María</w:t>
      </w:r>
      <w:r w:rsidRPr="00BA0659">
        <w:rPr>
          <w:rFonts w:ascii="Calibri" w:hAnsi="Calibri" w:cs="Calibri"/>
          <w:lang w:val="es-ES"/>
        </w:rPr>
        <w:t xml:space="preserve"> de la Mennais. A través de él, encomendamos al Señor las intenciones que hemos solicitado. Estas intenciones nos llegan de los distritos y provincias. El representante de cada entidad las envía al Hermano Postulador, quien las incluye en el boletín mensual.</w:t>
      </w:r>
    </w:p>
    <w:p w:rsidR="00C82B60" w:rsidRPr="00BA0659" w:rsidRDefault="00C82B60" w:rsidP="00C7711B">
      <w:pPr>
        <w:jc w:val="both"/>
        <w:rPr>
          <w:rFonts w:ascii="Calibri" w:hAnsi="Calibri" w:cs="Calibri"/>
          <w:lang w:val="es-ES"/>
        </w:rPr>
      </w:pPr>
      <w:r w:rsidRPr="00BA0659">
        <w:rPr>
          <w:rFonts w:ascii="Calibri" w:hAnsi="Calibri" w:cs="Calibri"/>
          <w:b/>
          <w:i/>
          <w:lang w:val="es-ES"/>
        </w:rPr>
        <w:t>¿Realmente nos sentimos involucrados personalmente?</w:t>
      </w:r>
      <w:r w:rsidRPr="00BA0659">
        <w:rPr>
          <w:rFonts w:ascii="Calibri" w:hAnsi="Calibri" w:cs="Calibri"/>
          <w:lang w:val="es-ES"/>
        </w:rPr>
        <w:t>¿Le hemos sugerido alguna vez a una persona enferma o a alguien que está pasando por una situación difícil que recemos con ella y por ella durante la novena?</w:t>
      </w:r>
    </w:p>
    <w:p w:rsidR="00C82B60" w:rsidRPr="00BA0659" w:rsidRDefault="00C82B60" w:rsidP="00C7711B">
      <w:pPr>
        <w:jc w:val="both"/>
        <w:rPr>
          <w:rFonts w:ascii="Calibri" w:hAnsi="Calibri" w:cs="Calibri"/>
          <w:lang w:val="es-ES"/>
        </w:rPr>
      </w:pPr>
      <w:r w:rsidRPr="00BA0659">
        <w:rPr>
          <w:rFonts w:ascii="Calibri" w:hAnsi="Calibri" w:cs="Calibri"/>
          <w:lang w:val="es-ES"/>
        </w:rPr>
        <w:t xml:space="preserve">Los gestos y las acciones pueden expresar nuestra confianza en el poder intercesor de Jean-Marie de la Mennais. Podemos mencionar diversas manifestaciones de nuestra fe en la misericordia del Señor: el contacto con la imagen de la reliquia, una peregrinación a la tumba del Padre o a un monumento erigido en nuestros respectivos países. No dudemos en invitar e involucrar a los enfermos y sus familias, a nuestros estudiantes, a nuestros amigos… ¿Por qué no orar sistemáticamente por la beatificación de nuestro fundador durante las reuniones </w:t>
      </w:r>
      <w:r w:rsidRPr="00922100">
        <w:rPr>
          <w:rFonts w:ascii="Calibri" w:hAnsi="Calibri" w:cs="Calibri"/>
          <w:lang w:val="es-ES"/>
        </w:rPr>
        <w:t xml:space="preserve">de </w:t>
      </w:r>
      <w:r w:rsidR="001521E2" w:rsidRPr="00922100">
        <w:rPr>
          <w:rFonts w:ascii="Calibri" w:hAnsi="Calibri" w:cs="Calibri"/>
          <w:lang w:val="es-ES"/>
        </w:rPr>
        <w:t>H</w:t>
      </w:r>
      <w:r w:rsidRPr="00922100">
        <w:rPr>
          <w:rFonts w:ascii="Calibri" w:hAnsi="Calibri" w:cs="Calibri"/>
          <w:lang w:val="es-ES"/>
        </w:rPr>
        <w:t>ermanos o familias men</w:t>
      </w:r>
      <w:r w:rsidR="001521E2" w:rsidRPr="00922100">
        <w:rPr>
          <w:rFonts w:ascii="Calibri" w:hAnsi="Calibri" w:cs="Calibri"/>
          <w:lang w:val="es-ES"/>
        </w:rPr>
        <w:t>esianas</w:t>
      </w:r>
      <w:r w:rsidRPr="00922100">
        <w:rPr>
          <w:rFonts w:ascii="Calibri" w:hAnsi="Calibri" w:cs="Calibri"/>
          <w:lang w:val="es-ES"/>
        </w:rPr>
        <w:t>?</w:t>
      </w:r>
    </w:p>
    <w:p w:rsidR="00C7711B" w:rsidRPr="00BA0659" w:rsidRDefault="00C7711B" w:rsidP="00C7711B">
      <w:pPr>
        <w:jc w:val="both"/>
        <w:rPr>
          <w:rFonts w:ascii="Calibri" w:hAnsi="Calibri" w:cs="Calibri"/>
          <w:lang w:val="es-ES"/>
        </w:rPr>
      </w:pPr>
      <w:r w:rsidRPr="00BA0659">
        <w:rPr>
          <w:rFonts w:ascii="Calibri" w:hAnsi="Calibri" w:cs="Calibri"/>
          <w:lang w:val="es-ES"/>
        </w:rPr>
        <w:t xml:space="preserve">¡Estas propuestas no tienen nada de revolucionario! Se trata de que cada uno de nosotros, </w:t>
      </w:r>
      <w:r w:rsidR="00BA0659">
        <w:rPr>
          <w:rFonts w:ascii="Calibri" w:hAnsi="Calibri" w:cs="Calibri"/>
          <w:lang w:val="es-ES"/>
        </w:rPr>
        <w:t>H</w:t>
      </w:r>
      <w:r w:rsidRPr="00BA0659">
        <w:rPr>
          <w:rFonts w:ascii="Calibri" w:hAnsi="Calibri" w:cs="Calibri"/>
          <w:lang w:val="es-ES"/>
        </w:rPr>
        <w:t>ermanos men</w:t>
      </w:r>
      <w:r w:rsidR="00BA0659">
        <w:rPr>
          <w:rFonts w:ascii="Calibri" w:hAnsi="Calibri" w:cs="Calibri"/>
          <w:lang w:val="es-ES"/>
        </w:rPr>
        <w:t>esi</w:t>
      </w:r>
      <w:r w:rsidRPr="00BA0659">
        <w:rPr>
          <w:rFonts w:ascii="Calibri" w:hAnsi="Calibri" w:cs="Calibri"/>
          <w:lang w:val="es-ES"/>
        </w:rPr>
        <w:t xml:space="preserve">anos y </w:t>
      </w:r>
      <w:r w:rsidR="00BA0659">
        <w:rPr>
          <w:rFonts w:ascii="Calibri" w:hAnsi="Calibri" w:cs="Calibri"/>
          <w:lang w:val="es-ES"/>
        </w:rPr>
        <w:t>L</w:t>
      </w:r>
      <w:r w:rsidRPr="00BA0659">
        <w:rPr>
          <w:rFonts w:ascii="Calibri" w:hAnsi="Calibri" w:cs="Calibri"/>
          <w:lang w:val="es-ES"/>
        </w:rPr>
        <w:t>aicos, nos comprometamos personal y con convicción con esta forma de oración. Esta es nuestra parte: ¡interceder! El Señor responderá a nuestra oración.</w:t>
      </w:r>
    </w:p>
    <w:p w:rsidR="000D785F" w:rsidRPr="00BA0659" w:rsidRDefault="00020E85" w:rsidP="005F1A40">
      <w:pPr>
        <w:spacing w:after="0"/>
        <w:jc w:val="center"/>
        <w:rPr>
          <w:rFonts w:ascii="Calibri" w:hAnsi="Calibri" w:cs="Calibri"/>
          <w:b/>
          <w:i/>
          <w:lang w:val="es-ES"/>
        </w:rPr>
      </w:pPr>
      <w:r w:rsidRPr="00BA0659">
        <w:rPr>
          <w:rFonts w:ascii="Calibri" w:hAnsi="Calibri" w:cs="Calibri"/>
          <w:b/>
          <w:i/>
          <w:lang w:val="es-ES"/>
        </w:rPr>
        <w:t>"¡Oh! ¡Si tan solo supiéramos lo que la fe puede hacer!"</w:t>
      </w:r>
    </w:p>
    <w:p w:rsidR="00020E85" w:rsidRPr="00BA0659" w:rsidRDefault="00020E85" w:rsidP="005F1A40">
      <w:pPr>
        <w:spacing w:after="0"/>
        <w:jc w:val="center"/>
        <w:rPr>
          <w:rFonts w:ascii="Calibri" w:hAnsi="Calibri" w:cs="Calibri"/>
          <w:sz w:val="16"/>
          <w:szCs w:val="16"/>
          <w:lang w:val="es-ES"/>
        </w:rPr>
      </w:pPr>
      <w:r w:rsidRPr="00BA0659">
        <w:rPr>
          <w:rFonts w:ascii="Calibri" w:hAnsi="Calibri" w:cs="Calibri"/>
          <w:b/>
          <w:i/>
          <w:lang w:val="es-ES"/>
        </w:rPr>
        <w:t>¡Ojalá pudiéramos depositar nuestra confianza y esperanza únicamente en ella!</w:t>
      </w:r>
      <w:r w:rsidR="00BA0659">
        <w:rPr>
          <w:rFonts w:ascii="Calibri" w:hAnsi="Calibri" w:cs="Calibri"/>
          <w:b/>
          <w:i/>
          <w:lang w:val="es-ES"/>
        </w:rPr>
        <w:t xml:space="preserve">    </w:t>
      </w:r>
      <w:r w:rsidRPr="00BA0659">
        <w:rPr>
          <w:rFonts w:ascii="Calibri" w:hAnsi="Calibri" w:cs="Calibri"/>
          <w:lang w:val="es-ES"/>
        </w:rPr>
        <w:t>JMDLM</w:t>
      </w:r>
    </w:p>
    <w:p w:rsidR="000D785F" w:rsidRPr="00BA0659" w:rsidRDefault="000D785F" w:rsidP="00A97F06">
      <w:pPr>
        <w:rPr>
          <w:rFonts w:ascii="Calibri" w:hAnsi="Calibri" w:cs="Calibri"/>
          <w:b/>
          <w:sz w:val="22"/>
          <w:szCs w:val="22"/>
          <w:lang w:val="es-ES"/>
        </w:rPr>
      </w:pPr>
    </w:p>
    <w:p w:rsidR="00A97F06" w:rsidRPr="00BA0659" w:rsidRDefault="005F1A40" w:rsidP="00A97F06">
      <w:pPr>
        <w:rPr>
          <w:rFonts w:ascii="Calibri" w:hAnsi="Calibri" w:cs="Calibri"/>
          <w:b/>
          <w:sz w:val="22"/>
          <w:szCs w:val="22"/>
          <w:lang w:val="es-ES"/>
        </w:rPr>
      </w:pPr>
      <w:r>
        <w:rPr>
          <w:noProof/>
          <w:sz w:val="22"/>
          <w:szCs w:val="22"/>
          <w:lang w:val="es-ES" w:eastAsia="es-ES"/>
        </w:rPr>
        <w:drawing>
          <wp:anchor distT="0" distB="0" distL="114300" distR="114300" simplePos="0" relativeHeight="251660288" behindDoc="0" locked="0" layoutInCell="1" allowOverlap="1">
            <wp:simplePos x="0" y="0"/>
            <wp:positionH relativeFrom="margin">
              <wp:posOffset>5469890</wp:posOffset>
            </wp:positionH>
            <wp:positionV relativeFrom="paragraph">
              <wp:posOffset>144145</wp:posOffset>
            </wp:positionV>
            <wp:extent cx="1050925" cy="1188720"/>
            <wp:effectExtent l="0" t="0" r="0" b="0"/>
            <wp:wrapSquare wrapText="bothSides"/>
            <wp:docPr id="55935483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54833" name="Immagine 559354833"/>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50925" cy="1188720"/>
                    </a:xfrm>
                    <a:prstGeom prst="rect">
                      <a:avLst/>
                    </a:prstGeom>
                  </pic:spPr>
                </pic:pic>
              </a:graphicData>
            </a:graphic>
          </wp:anchor>
        </w:drawing>
      </w:r>
      <w:r w:rsidR="00A97F06" w:rsidRPr="00BA0659">
        <w:rPr>
          <w:b/>
          <w:i/>
          <w:iCs/>
          <w:color w:val="BF4E14" w:themeColor="accent2" w:themeShade="BF"/>
          <w:sz w:val="28"/>
          <w:szCs w:val="28"/>
          <w:lang w:val="es-ES"/>
        </w:rPr>
        <w:t>ACTUALIZACIÓN DE LA SOLICITUD (JULIO DE 2026)</w:t>
      </w:r>
      <w:r w:rsidR="008340C8" w:rsidRPr="00BA0659">
        <w:rPr>
          <w:rFonts w:ascii="Calibri" w:hAnsi="Calibri" w:cs="Calibri"/>
          <w:b/>
          <w:sz w:val="22"/>
          <w:szCs w:val="22"/>
          <w:lang w:val="es-ES"/>
        </w:rPr>
        <w:t xml:space="preserve"> </w:t>
      </w:r>
      <w:r w:rsidRPr="00BA0659">
        <w:rPr>
          <w:rFonts w:ascii="Calibri" w:hAnsi="Calibri" w:cs="Calibri"/>
          <w:lang w:val="es-ES"/>
        </w:rPr>
        <w:t>(Hermano Dino)</w:t>
      </w:r>
    </w:p>
    <w:p w:rsidR="008340C8" w:rsidRPr="00BA0659" w:rsidRDefault="005F1A40" w:rsidP="008340C8">
      <w:pPr>
        <w:jc w:val="both"/>
        <w:rPr>
          <w:rFonts w:ascii="Calibri" w:hAnsi="Calibri" w:cs="Calibri"/>
          <w:i/>
          <w:lang w:val="es-ES"/>
        </w:rPr>
      </w:pPr>
      <w:r w:rsidRPr="00BA0659">
        <w:rPr>
          <w:rFonts w:ascii="Calibri" w:hAnsi="Calibri" w:cs="Calibri"/>
          <w:i/>
          <w:lang w:val="es-ES"/>
        </w:rPr>
        <w:t xml:space="preserve">En el Congreso Ordinario del Dicasterio, celebrado en junio, obtuvimos acceso a una nueva Comisión Médica (Consulta Médica). Actualmente, la imprenta oficial está imprimiendo las copias necesarias (unas quince) para cada uno de los médicos encargados del estudio del caso de recuperación de Enzo Carollo. Este expediente incluye toda la documentación previa (¡826 páginas!) recopilada por los </w:t>
      </w:r>
      <w:r w:rsidR="00BA0659" w:rsidRPr="00BA0659">
        <w:rPr>
          <w:rFonts w:ascii="Calibri" w:hAnsi="Calibri" w:cs="Calibri"/>
          <w:i/>
          <w:lang w:val="es-ES"/>
        </w:rPr>
        <w:t>H</w:t>
      </w:r>
      <w:r w:rsidRPr="00BA0659">
        <w:rPr>
          <w:rFonts w:ascii="Calibri" w:hAnsi="Calibri" w:cs="Calibri"/>
          <w:i/>
          <w:lang w:val="es-ES"/>
        </w:rPr>
        <w:t>ermanos Delfín López y Gil Rozas, junto con los informes periciales favorables emitidos por los médicos en nuestro nombre. As</w:t>
      </w:r>
      <w:r w:rsidR="00BA0659" w:rsidRPr="00BA0659">
        <w:rPr>
          <w:rFonts w:ascii="Calibri" w:hAnsi="Calibri" w:cs="Calibri"/>
          <w:i/>
          <w:lang w:val="es-ES"/>
        </w:rPr>
        <w:t xml:space="preserve">í </w:t>
      </w:r>
      <w:r w:rsidRPr="00BA0659">
        <w:rPr>
          <w:rFonts w:ascii="Calibri" w:hAnsi="Calibri" w:cs="Calibri"/>
          <w:i/>
          <w:lang w:val="es-ES"/>
        </w:rPr>
        <w:t>mismo, durante este periodo, hemos reunido otro informe que podría aportar información adicional.</w:t>
      </w:r>
    </w:p>
    <w:p w:rsidR="008340C8" w:rsidRPr="00BA0659" w:rsidRDefault="008340C8" w:rsidP="008340C8">
      <w:pPr>
        <w:jc w:val="both"/>
        <w:rPr>
          <w:rFonts w:ascii="Calibri" w:hAnsi="Calibri" w:cs="Calibri"/>
          <w:i/>
          <w:lang w:val="es-ES"/>
        </w:rPr>
      </w:pPr>
      <w:r w:rsidRPr="00BA0659">
        <w:rPr>
          <w:rFonts w:ascii="Calibri" w:hAnsi="Calibri" w:cs="Calibri"/>
          <w:i/>
          <w:lang w:val="es-ES"/>
        </w:rPr>
        <w:t>A principios de septiembre, se distribuirán copias a los miembros de la Comisión: el presidente y siete expertos. Tendrán aproximadamente dos meses para estudiar el expediente. Un jueves de noviembre, día de las reuniones de la Consulta Médica, la Comisión emitirá su respuesta oficial en presencia de los funcionarios del Dicasterio. Para que la respuesta sea favorable, deberá contar con una clara mayoría: al menos cinco de los siete votos.</w:t>
      </w:r>
    </w:p>
    <w:p w:rsidR="008340C8" w:rsidRPr="00BA0659" w:rsidRDefault="008340C8" w:rsidP="008340C8">
      <w:pPr>
        <w:jc w:val="both"/>
        <w:rPr>
          <w:rFonts w:ascii="Calibri" w:hAnsi="Calibri" w:cs="Calibri"/>
          <w:lang w:val="es-ES"/>
        </w:rPr>
      </w:pPr>
      <w:r w:rsidRPr="00BA0659">
        <w:rPr>
          <w:rFonts w:ascii="Calibri" w:hAnsi="Calibri" w:cs="Calibri"/>
          <w:i/>
          <w:lang w:val="es-ES"/>
        </w:rPr>
        <w:t>Si la respuesta de la Comisión Médica es favorable, se procederá a la Comisión Teológica, que deberá verificar si la curación se obtuvo por la Providencia de Dios, gracias a la intercesión del Venerable (</w:t>
      </w:r>
      <w:r w:rsidR="00BA0659">
        <w:rPr>
          <w:rFonts w:ascii="Calibri" w:hAnsi="Calibri" w:cs="Calibri"/>
          <w:i/>
          <w:lang w:val="es-ES"/>
        </w:rPr>
        <w:t xml:space="preserve">Juan </w:t>
      </w:r>
      <w:r w:rsidR="00BA0659">
        <w:rPr>
          <w:rFonts w:ascii="Calibri" w:hAnsi="Calibri" w:cs="Calibri"/>
          <w:i/>
          <w:lang w:val="es-ES"/>
        </w:rPr>
        <w:lastRenderedPageBreak/>
        <w:t xml:space="preserve">María </w:t>
      </w:r>
      <w:r w:rsidRPr="00BA0659">
        <w:rPr>
          <w:rFonts w:ascii="Calibri" w:hAnsi="Calibri" w:cs="Calibri"/>
          <w:i/>
          <w:lang w:val="es-ES"/>
        </w:rPr>
        <w:t>de la Mennais). La firma del Papa cierra la Causa de Beatificación. Para que esto ocurra...</w:t>
      </w:r>
      <w:r w:rsidR="005F1A40">
        <w:rPr>
          <w:noProof/>
          <w:lang w:val="es-ES" w:eastAsia="es-ES"/>
        </w:rPr>
        <w:drawing>
          <wp:anchor distT="0" distB="0" distL="114300" distR="114300" simplePos="0" relativeHeight="251658240" behindDoc="0" locked="0" layoutInCell="1" allowOverlap="1">
            <wp:simplePos x="0" y="0"/>
            <wp:positionH relativeFrom="column">
              <wp:posOffset>4907915</wp:posOffset>
            </wp:positionH>
            <wp:positionV relativeFrom="paragraph">
              <wp:posOffset>434975</wp:posOffset>
            </wp:positionV>
            <wp:extent cx="1478280" cy="2712720"/>
            <wp:effectExtent l="171450" t="152400" r="369570" b="35433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1614" r="15704"/>
                    <a:stretch/>
                  </pic:blipFill>
                  <pic:spPr bwMode="auto">
                    <a:xfrm>
                      <a:off x="0" y="0"/>
                      <a:ext cx="1478280" cy="271272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anchor>
        </w:drawing>
      </w:r>
      <w:r w:rsidRPr="00BA0659">
        <w:rPr>
          <w:rFonts w:ascii="Calibri" w:hAnsi="Calibri" w:cs="Calibri"/>
          <w:i/>
          <w:lang w:val="es-ES"/>
        </w:rPr>
        <w:t>Si eso sucede, ¡debes orar y orar mucho!</w:t>
      </w:r>
      <w:r w:rsidR="005F1A40" w:rsidRPr="00BA0659">
        <w:rPr>
          <w:rFonts w:ascii="Calibri" w:hAnsi="Calibri" w:cs="Calibri"/>
          <w:lang w:val="es-ES"/>
        </w:rPr>
        <w:t>»</w:t>
      </w:r>
    </w:p>
    <w:p w:rsidR="000D785F" w:rsidRPr="00BA0659" w:rsidRDefault="000D785F" w:rsidP="008340C8">
      <w:pPr>
        <w:jc w:val="both"/>
        <w:rPr>
          <w:rFonts w:ascii="Calibri" w:hAnsi="Calibri" w:cs="Calibri"/>
          <w:b/>
          <w:sz w:val="22"/>
          <w:szCs w:val="22"/>
          <w:lang w:val="es-ES"/>
        </w:rPr>
      </w:pPr>
    </w:p>
    <w:p w:rsidR="00C7711B" w:rsidRPr="00BA0659" w:rsidRDefault="00C7711B" w:rsidP="005F1A40">
      <w:pPr>
        <w:rPr>
          <w:b/>
          <w:i/>
          <w:iCs/>
          <w:color w:val="BF4E14" w:themeColor="accent2" w:themeShade="BF"/>
          <w:sz w:val="28"/>
          <w:szCs w:val="28"/>
          <w:lang w:val="es-ES"/>
        </w:rPr>
      </w:pPr>
      <w:r w:rsidRPr="00BA0659">
        <w:rPr>
          <w:b/>
          <w:i/>
          <w:iCs/>
          <w:color w:val="BF4E14" w:themeColor="accent2" w:themeShade="BF"/>
          <w:sz w:val="28"/>
          <w:szCs w:val="28"/>
          <w:lang w:val="es-ES"/>
        </w:rPr>
        <w:t>Las intenciones del mes:</w:t>
      </w:r>
    </w:p>
    <w:p w:rsidR="00C7711B" w:rsidRPr="000D785F" w:rsidRDefault="00C7711B" w:rsidP="00C7711B">
      <w:pPr>
        <w:spacing w:after="0" w:line="240" w:lineRule="auto"/>
        <w:jc w:val="both"/>
        <w:rPr>
          <w:rFonts w:ascii="Calibri" w:hAnsi="Calibri" w:cs="Calibri"/>
          <w:sz w:val="22"/>
          <w:szCs w:val="22"/>
        </w:rPr>
      </w:pPr>
      <w:proofErr w:type="spellStart"/>
      <w:r w:rsidRPr="000D785F">
        <w:rPr>
          <w:rFonts w:ascii="Calibri" w:hAnsi="Calibri" w:cs="Calibri"/>
        </w:rPr>
        <w:t>Pacientes</w:t>
      </w:r>
      <w:proofErr w:type="spellEnd"/>
      <w:r w:rsidRPr="000D785F">
        <w:rPr>
          <w:rFonts w:ascii="Calibri" w:hAnsi="Calibri" w:cs="Calibri"/>
        </w:rPr>
        <w:t xml:space="preserve"> </w:t>
      </w:r>
      <w:proofErr w:type="spellStart"/>
      <w:r w:rsidRPr="000D785F">
        <w:rPr>
          <w:rFonts w:ascii="Calibri" w:hAnsi="Calibri" w:cs="Calibri"/>
        </w:rPr>
        <w:t>recomendados</w:t>
      </w:r>
      <w:proofErr w:type="spellEnd"/>
      <w:r w:rsidRPr="000D785F">
        <w:rPr>
          <w:rFonts w:ascii="Calibri" w:hAnsi="Calibri" w:cs="Calibri"/>
        </w:rPr>
        <w:t>:</w:t>
      </w:r>
    </w:p>
    <w:p w:rsidR="00C7711B" w:rsidRPr="001521E2" w:rsidRDefault="00C7711B" w:rsidP="00C7711B">
      <w:pPr>
        <w:pStyle w:val="Paragrafoelenco"/>
        <w:numPr>
          <w:ilvl w:val="1"/>
          <w:numId w:val="1"/>
        </w:numPr>
        <w:spacing w:after="0" w:line="240" w:lineRule="auto"/>
        <w:jc w:val="both"/>
        <w:rPr>
          <w:rFonts w:ascii="Calibri" w:hAnsi="Calibri" w:cs="Calibri"/>
          <w:b/>
          <w:i/>
          <w:sz w:val="22"/>
          <w:szCs w:val="22"/>
          <w:lang w:val="es-ES"/>
        </w:rPr>
      </w:pPr>
      <w:r w:rsidRPr="001521E2">
        <w:rPr>
          <w:rFonts w:ascii="Calibri" w:hAnsi="Calibri" w:cs="Calibri"/>
          <w:b/>
          <w:i/>
          <w:sz w:val="22"/>
          <w:szCs w:val="22"/>
          <w:lang w:val="es-ES"/>
        </w:rPr>
        <w:t>Hermano Jean Herbinière, Hermano George Kamanda</w:t>
      </w:r>
    </w:p>
    <w:p w:rsidR="00C7711B" w:rsidRPr="00BA0659" w:rsidRDefault="00C7711B" w:rsidP="00C7711B">
      <w:pPr>
        <w:pStyle w:val="Paragrafoelenco"/>
        <w:numPr>
          <w:ilvl w:val="1"/>
          <w:numId w:val="1"/>
        </w:numPr>
        <w:spacing w:after="0" w:line="240" w:lineRule="auto"/>
        <w:jc w:val="both"/>
        <w:rPr>
          <w:rFonts w:ascii="Calibri" w:hAnsi="Calibri" w:cs="Calibri"/>
          <w:b/>
          <w:i/>
          <w:sz w:val="22"/>
          <w:szCs w:val="22"/>
          <w:lang w:val="es-ES"/>
        </w:rPr>
      </w:pPr>
      <w:r w:rsidRPr="00BA0659">
        <w:rPr>
          <w:rFonts w:ascii="Calibri" w:hAnsi="Calibri" w:cs="Calibri"/>
          <w:b/>
          <w:i/>
          <w:sz w:val="22"/>
          <w:szCs w:val="22"/>
          <w:lang w:val="es-ES"/>
        </w:rPr>
        <w:t>Darío (leucemia), Gioacchino (cáncer), Dionisio (problemas circula</w:t>
      </w:r>
      <w:r w:rsidR="00BA0659">
        <w:rPr>
          <w:rFonts w:ascii="Calibri" w:hAnsi="Calibri" w:cs="Calibri"/>
          <w:b/>
          <w:i/>
          <w:sz w:val="22"/>
          <w:szCs w:val="22"/>
          <w:lang w:val="es-ES"/>
        </w:rPr>
        <w:t>torios</w:t>
      </w:r>
      <w:r w:rsidRPr="00BA0659">
        <w:rPr>
          <w:rFonts w:ascii="Calibri" w:hAnsi="Calibri" w:cs="Calibri"/>
          <w:b/>
          <w:i/>
          <w:sz w:val="22"/>
          <w:szCs w:val="22"/>
          <w:lang w:val="es-ES"/>
        </w:rPr>
        <w:t>),</w:t>
      </w:r>
    </w:p>
    <w:p w:rsidR="00C7711B" w:rsidRPr="005F1A40" w:rsidRDefault="00C7711B" w:rsidP="00C7711B">
      <w:pPr>
        <w:pStyle w:val="Paragrafoelenco"/>
        <w:numPr>
          <w:ilvl w:val="1"/>
          <w:numId w:val="1"/>
        </w:numPr>
        <w:spacing w:after="0" w:line="240" w:lineRule="auto"/>
        <w:jc w:val="both"/>
        <w:rPr>
          <w:rFonts w:ascii="Calibri" w:hAnsi="Calibri" w:cs="Calibri"/>
          <w:b/>
          <w:i/>
          <w:sz w:val="22"/>
          <w:szCs w:val="22"/>
          <w:lang w:val="it-IT"/>
        </w:rPr>
      </w:pPr>
      <w:r w:rsidRPr="005F1A40">
        <w:rPr>
          <w:rFonts w:ascii="Calibri" w:hAnsi="Calibri" w:cs="Calibri"/>
          <w:b/>
          <w:i/>
          <w:sz w:val="22"/>
          <w:szCs w:val="22"/>
          <w:lang w:val="it-IT"/>
        </w:rPr>
        <w:t>Sandrina (enfermedad de Charcot)</w:t>
      </w:r>
    </w:p>
    <w:p w:rsidR="00C7711B" w:rsidRPr="000D785F" w:rsidRDefault="00C7711B" w:rsidP="00C7711B">
      <w:pPr>
        <w:spacing w:after="0" w:line="240" w:lineRule="auto"/>
        <w:jc w:val="both"/>
        <w:rPr>
          <w:rFonts w:ascii="Calibri" w:hAnsi="Calibri" w:cs="Calibri"/>
          <w:sz w:val="22"/>
          <w:szCs w:val="22"/>
          <w:lang w:val="it-IT"/>
        </w:rPr>
      </w:pPr>
    </w:p>
    <w:p w:rsidR="00C7711B" w:rsidRPr="00BA0659" w:rsidRDefault="00995E5E" w:rsidP="00C7711B">
      <w:pPr>
        <w:spacing w:after="0"/>
        <w:jc w:val="both"/>
        <w:rPr>
          <w:rFonts w:ascii="Calibri" w:hAnsi="Calibri" w:cs="Calibri"/>
          <w:sz w:val="18"/>
          <w:szCs w:val="18"/>
          <w:lang w:val="es-ES"/>
        </w:rPr>
      </w:pPr>
      <w:r w:rsidRPr="00BA0659">
        <w:rPr>
          <w:rFonts w:ascii="Calibri" w:hAnsi="Calibri" w:cs="Calibri"/>
          <w:sz w:val="18"/>
          <w:szCs w:val="18"/>
          <w:lang w:val="es-ES"/>
        </w:rPr>
        <w:t>Nota: ¡Observarán que estas intenciones son idénticas a las propuestas en julio! ¡No duden en sugerir nuevas intenciones!</w:t>
      </w:r>
    </w:p>
    <w:p w:rsidR="00995E5E" w:rsidRPr="00BA0659" w:rsidRDefault="00995E5E" w:rsidP="00C7711B">
      <w:pPr>
        <w:spacing w:after="0"/>
        <w:jc w:val="both"/>
        <w:rPr>
          <w:rFonts w:ascii="Calibri" w:hAnsi="Calibri" w:cs="Calibri"/>
          <w:sz w:val="18"/>
          <w:szCs w:val="18"/>
          <w:lang w:val="es-ES"/>
        </w:rPr>
      </w:pPr>
    </w:p>
    <w:p w:rsidR="001849AC" w:rsidRDefault="001849AC" w:rsidP="005F1A40">
      <w:pPr>
        <w:rPr>
          <w:b/>
          <w:i/>
          <w:iCs/>
          <w:color w:val="BF4E14" w:themeColor="accent2" w:themeShade="BF"/>
          <w:sz w:val="28"/>
          <w:szCs w:val="28"/>
          <w:lang w:val="es-ES"/>
        </w:rPr>
      </w:pPr>
    </w:p>
    <w:p w:rsidR="00995E5E" w:rsidRPr="00BA0659" w:rsidRDefault="00995E5E" w:rsidP="005F1A40">
      <w:pPr>
        <w:rPr>
          <w:b/>
          <w:i/>
          <w:iCs/>
          <w:color w:val="BF4E14" w:themeColor="accent2" w:themeShade="BF"/>
          <w:sz w:val="28"/>
          <w:szCs w:val="28"/>
          <w:lang w:val="es-ES"/>
        </w:rPr>
      </w:pPr>
      <w:r w:rsidRPr="00BA0659">
        <w:rPr>
          <w:b/>
          <w:i/>
          <w:iCs/>
          <w:color w:val="BF4E14" w:themeColor="accent2" w:themeShade="BF"/>
          <w:sz w:val="28"/>
          <w:szCs w:val="28"/>
          <w:lang w:val="es-ES"/>
        </w:rPr>
        <w:t>Oración de la novena:</w:t>
      </w:r>
    </w:p>
    <w:p w:rsidR="001849AC" w:rsidRDefault="001849AC" w:rsidP="00BA0659">
      <w:pPr>
        <w:spacing w:after="60" w:line="240" w:lineRule="auto"/>
        <w:jc w:val="both"/>
        <w:rPr>
          <w:rFonts w:eastAsia="Times New Roman" w:cstheme="minorHAnsi"/>
          <w:kern w:val="28"/>
          <w:sz w:val="28"/>
          <w:szCs w:val="28"/>
          <w:lang w:val="es-ES" w:eastAsia="it-IT"/>
        </w:rPr>
      </w:pPr>
    </w:p>
    <w:p w:rsidR="00BA0659" w:rsidRPr="001C27CA" w:rsidRDefault="00BA0659" w:rsidP="00BA0659">
      <w:pPr>
        <w:spacing w:after="60" w:line="240" w:lineRule="auto"/>
        <w:jc w:val="both"/>
        <w:rPr>
          <w:rFonts w:eastAsia="Times New Roman" w:cstheme="minorHAnsi"/>
          <w:kern w:val="28"/>
          <w:sz w:val="28"/>
          <w:szCs w:val="28"/>
          <w:lang w:val="es-ES" w:eastAsia="it-IT"/>
        </w:rPr>
      </w:pPr>
      <w:bookmarkStart w:id="0" w:name="_GoBack"/>
      <w:bookmarkEnd w:id="0"/>
      <w:r w:rsidRPr="001C27CA">
        <w:rPr>
          <w:rFonts w:eastAsia="Times New Roman" w:cstheme="minorHAnsi"/>
          <w:kern w:val="28"/>
          <w:sz w:val="28"/>
          <w:szCs w:val="28"/>
          <w:lang w:val="es-ES" w:eastAsia="it-IT"/>
        </w:rPr>
        <w:t>¡Oh Dios, uestro Padre!</w:t>
      </w:r>
    </w:p>
    <w:p w:rsidR="00BA0659" w:rsidRPr="001C27CA" w:rsidRDefault="001849AC" w:rsidP="00BA0659">
      <w:pPr>
        <w:spacing w:after="60" w:line="240" w:lineRule="auto"/>
        <w:jc w:val="both"/>
        <w:rPr>
          <w:rFonts w:eastAsia="Times New Roman" w:cstheme="minorHAnsi"/>
          <w:kern w:val="28"/>
          <w:sz w:val="28"/>
          <w:szCs w:val="28"/>
          <w:lang w:val="es-ES" w:eastAsia="it-IT"/>
        </w:rPr>
      </w:pPr>
      <w:r>
        <w:rPr>
          <w:noProof/>
          <w:lang w:val="es-ES" w:eastAsia="es-ES"/>
        </w:rPr>
        <w:drawing>
          <wp:anchor distT="0" distB="0" distL="36195" distR="36195" simplePos="0" relativeHeight="251662336" behindDoc="1" locked="0" layoutInCell="1" allowOverlap="1">
            <wp:simplePos x="0" y="0"/>
            <wp:positionH relativeFrom="column">
              <wp:posOffset>-647700</wp:posOffset>
            </wp:positionH>
            <wp:positionV relativeFrom="paragraph">
              <wp:posOffset>541020</wp:posOffset>
            </wp:positionV>
            <wp:extent cx="4488815" cy="3365500"/>
            <wp:effectExtent l="161608" t="143192" r="397192" b="359093"/>
            <wp:wrapTight wrapText="bothSides">
              <wp:wrapPolygon edited="0">
                <wp:start x="22289" y="430"/>
                <wp:lineTo x="22014" y="308"/>
                <wp:lineTo x="20639" y="-1037"/>
                <wp:lineTo x="14" y="-1037"/>
                <wp:lineTo x="-1361" y="308"/>
                <wp:lineTo x="-1636" y="1164"/>
                <wp:lineTo x="-1636" y="21582"/>
                <wp:lineTo x="-1361" y="22438"/>
                <wp:lineTo x="14" y="23782"/>
                <wp:lineTo x="22106" y="24027"/>
                <wp:lineTo x="22289" y="22193"/>
                <wp:lineTo x="22289" y="43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4488815" cy="33655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BA0659" w:rsidRPr="001C27CA">
        <w:rPr>
          <w:rFonts w:eastAsia="Times New Roman" w:cstheme="minorHAnsi"/>
          <w:kern w:val="28"/>
          <w:sz w:val="28"/>
          <w:szCs w:val="28"/>
          <w:lang w:val="es-ES" w:eastAsia="it-IT"/>
        </w:rPr>
        <w:t>Tú has dado a Juan María de la Mennais,</w:t>
      </w:r>
    </w:p>
    <w:p w:rsidR="00BA0659" w:rsidRPr="001C27CA" w:rsidRDefault="00BA0659" w:rsidP="00BA0659">
      <w:pPr>
        <w:spacing w:after="60" w:line="240" w:lineRule="auto"/>
        <w:jc w:val="both"/>
        <w:rPr>
          <w:rFonts w:eastAsia="Times New Roman" w:cstheme="minorHAnsi"/>
          <w:kern w:val="28"/>
          <w:sz w:val="28"/>
          <w:szCs w:val="28"/>
          <w:lang w:val="es-ES" w:eastAsia="it-IT"/>
        </w:rPr>
      </w:pPr>
      <w:r w:rsidRPr="001C27CA">
        <w:rPr>
          <w:rFonts w:eastAsia="Times New Roman" w:cstheme="minorHAnsi"/>
          <w:kern w:val="28"/>
          <w:sz w:val="28"/>
          <w:szCs w:val="28"/>
          <w:lang w:val="es-ES" w:eastAsia="it-IT"/>
        </w:rPr>
        <w:t>un corazón generoso y un celo inquebrantable</w:t>
      </w:r>
    </w:p>
    <w:p w:rsidR="00BA0659" w:rsidRPr="001C27CA" w:rsidRDefault="00BA0659" w:rsidP="00BA0659">
      <w:pPr>
        <w:spacing w:after="60" w:line="240" w:lineRule="auto"/>
        <w:jc w:val="both"/>
        <w:rPr>
          <w:rFonts w:eastAsia="Times New Roman" w:cstheme="minorHAnsi"/>
          <w:kern w:val="28"/>
          <w:sz w:val="28"/>
          <w:szCs w:val="28"/>
          <w:lang w:val="es-ES" w:eastAsia="it-IT"/>
        </w:rPr>
      </w:pPr>
      <w:r w:rsidRPr="001C27CA">
        <w:rPr>
          <w:rFonts w:eastAsia="Times New Roman" w:cstheme="minorHAnsi"/>
          <w:kern w:val="28"/>
          <w:sz w:val="28"/>
          <w:szCs w:val="28"/>
          <w:lang w:val="es-ES" w:eastAsia="it-IT"/>
        </w:rPr>
        <w:t>para dar a conocer y amar a tu Hijo Jesús y su Evangelio.</w:t>
      </w:r>
    </w:p>
    <w:p w:rsidR="00BA0659" w:rsidRPr="001C27CA" w:rsidRDefault="00BA0659" w:rsidP="00BA0659">
      <w:pPr>
        <w:spacing w:after="60" w:line="240" w:lineRule="auto"/>
        <w:jc w:val="both"/>
        <w:rPr>
          <w:rFonts w:eastAsia="Times New Roman" w:cstheme="minorHAnsi"/>
          <w:kern w:val="28"/>
          <w:sz w:val="28"/>
          <w:szCs w:val="28"/>
          <w:lang w:val="es-ES" w:eastAsia="it-IT"/>
        </w:rPr>
      </w:pPr>
      <w:r w:rsidRPr="001C27CA">
        <w:rPr>
          <w:rFonts w:eastAsia="Times New Roman" w:cstheme="minorHAnsi"/>
          <w:kern w:val="28"/>
          <w:sz w:val="28"/>
          <w:szCs w:val="28"/>
          <w:lang w:val="es-ES" w:eastAsia="it-IT"/>
        </w:rPr>
        <w:t>Concédenos que seamos capaces de construir</w:t>
      </w:r>
    </w:p>
    <w:p w:rsidR="00BA0659" w:rsidRPr="001C27CA" w:rsidRDefault="00BA0659" w:rsidP="00BA0659">
      <w:pPr>
        <w:spacing w:after="60" w:line="240" w:lineRule="auto"/>
        <w:jc w:val="both"/>
        <w:rPr>
          <w:rFonts w:eastAsia="Times New Roman" w:cstheme="minorHAnsi"/>
          <w:kern w:val="28"/>
          <w:sz w:val="28"/>
          <w:szCs w:val="28"/>
          <w:lang w:val="es-ES" w:eastAsia="it-IT"/>
        </w:rPr>
      </w:pPr>
      <w:r w:rsidRPr="001C27CA">
        <w:rPr>
          <w:rFonts w:eastAsia="Times New Roman" w:cstheme="minorHAnsi"/>
          <w:kern w:val="28"/>
          <w:sz w:val="28"/>
          <w:szCs w:val="28"/>
          <w:lang w:val="es-ES" w:eastAsia="it-IT"/>
        </w:rPr>
        <w:t>Comunidades unidas y fraternas.</w:t>
      </w:r>
    </w:p>
    <w:p w:rsidR="00BA0659" w:rsidRPr="001C27CA" w:rsidRDefault="00BA0659" w:rsidP="00BA0659">
      <w:pPr>
        <w:spacing w:after="60" w:line="240" w:lineRule="auto"/>
        <w:jc w:val="both"/>
        <w:rPr>
          <w:rFonts w:eastAsia="Times New Roman" w:cstheme="minorHAnsi"/>
          <w:kern w:val="28"/>
          <w:sz w:val="28"/>
          <w:szCs w:val="28"/>
          <w:lang w:val="es-ES" w:eastAsia="it-IT"/>
        </w:rPr>
      </w:pPr>
      <w:r w:rsidRPr="001C27CA">
        <w:rPr>
          <w:rFonts w:eastAsia="Times New Roman" w:cstheme="minorHAnsi"/>
          <w:kern w:val="28"/>
          <w:sz w:val="28"/>
          <w:szCs w:val="28"/>
          <w:lang w:val="es-ES" w:eastAsia="it-IT"/>
        </w:rPr>
        <w:t>Ayúdanos a que propongamos tu Evangelio</w:t>
      </w:r>
    </w:p>
    <w:p w:rsidR="00BA0659" w:rsidRPr="001C27CA" w:rsidRDefault="00BA0659" w:rsidP="00BA0659">
      <w:pPr>
        <w:spacing w:after="60" w:line="240" w:lineRule="auto"/>
        <w:jc w:val="both"/>
        <w:rPr>
          <w:rFonts w:eastAsia="Times New Roman" w:cstheme="minorHAnsi"/>
          <w:kern w:val="28"/>
          <w:sz w:val="28"/>
          <w:szCs w:val="28"/>
          <w:lang w:val="es-ES" w:eastAsia="it-IT"/>
        </w:rPr>
      </w:pPr>
      <w:r w:rsidRPr="001C27CA">
        <w:rPr>
          <w:rFonts w:eastAsia="Times New Roman" w:cstheme="minorHAnsi"/>
          <w:kern w:val="28"/>
          <w:sz w:val="28"/>
          <w:szCs w:val="28"/>
          <w:lang w:val="es-ES" w:eastAsia="it-IT"/>
        </w:rPr>
        <w:t>a los jóvenes de nuestro tiempo.</w:t>
      </w:r>
    </w:p>
    <w:p w:rsidR="00BA0659" w:rsidRPr="001C27CA" w:rsidRDefault="00BA0659" w:rsidP="00BA0659">
      <w:pPr>
        <w:spacing w:after="60" w:line="240" w:lineRule="auto"/>
        <w:jc w:val="both"/>
        <w:rPr>
          <w:rFonts w:eastAsia="Times New Roman" w:cstheme="minorHAnsi"/>
          <w:kern w:val="28"/>
          <w:sz w:val="28"/>
          <w:szCs w:val="28"/>
          <w:lang w:val="es-ES" w:eastAsia="it-IT"/>
        </w:rPr>
      </w:pPr>
      <w:r w:rsidRPr="001C27CA">
        <w:rPr>
          <w:rFonts w:eastAsia="Times New Roman" w:cstheme="minorHAnsi"/>
          <w:kern w:val="28"/>
          <w:sz w:val="28"/>
          <w:szCs w:val="28"/>
          <w:lang w:val="es-ES" w:eastAsia="it-IT"/>
        </w:rPr>
        <w:t>Para gloria de tu nombre, haz que la santidad</w:t>
      </w:r>
    </w:p>
    <w:p w:rsidR="00BA0659" w:rsidRPr="001C27CA" w:rsidRDefault="00BA0659" w:rsidP="00BA0659">
      <w:pPr>
        <w:spacing w:after="60" w:line="240" w:lineRule="auto"/>
        <w:jc w:val="both"/>
        <w:rPr>
          <w:rFonts w:eastAsia="Times New Roman" w:cstheme="minorHAnsi"/>
          <w:kern w:val="28"/>
          <w:sz w:val="28"/>
          <w:szCs w:val="28"/>
          <w:lang w:val="es-ES" w:eastAsia="it-IT"/>
        </w:rPr>
      </w:pPr>
      <w:r w:rsidRPr="001C27CA">
        <w:rPr>
          <w:rFonts w:eastAsia="Times New Roman" w:cstheme="minorHAnsi"/>
          <w:kern w:val="28"/>
          <w:sz w:val="28"/>
          <w:szCs w:val="28"/>
          <w:lang w:val="es-ES" w:eastAsia="it-IT"/>
        </w:rPr>
        <w:t>de Juan María de la Mennais</w:t>
      </w:r>
    </w:p>
    <w:p w:rsidR="00BA0659" w:rsidRPr="001C27CA" w:rsidRDefault="00BA0659" w:rsidP="00BA0659">
      <w:pPr>
        <w:spacing w:after="60" w:line="240" w:lineRule="auto"/>
        <w:jc w:val="both"/>
        <w:rPr>
          <w:rFonts w:eastAsia="Times New Roman" w:cstheme="minorHAnsi"/>
          <w:kern w:val="28"/>
          <w:sz w:val="28"/>
          <w:szCs w:val="28"/>
          <w:lang w:val="es-ES" w:eastAsia="it-IT"/>
        </w:rPr>
      </w:pPr>
      <w:r w:rsidRPr="001C27CA">
        <w:rPr>
          <w:rFonts w:eastAsia="Times New Roman" w:cstheme="minorHAnsi"/>
          <w:kern w:val="28"/>
          <w:sz w:val="28"/>
          <w:szCs w:val="28"/>
          <w:lang w:val="es-ES" w:eastAsia="it-IT"/>
        </w:rPr>
        <w:t>sea reconocida y proclamada por la Iglesia.</w:t>
      </w:r>
    </w:p>
    <w:p w:rsidR="00BA0659" w:rsidRPr="001C27CA" w:rsidRDefault="00BA0659" w:rsidP="00BA0659">
      <w:pPr>
        <w:spacing w:after="60" w:line="240" w:lineRule="auto"/>
        <w:jc w:val="both"/>
        <w:rPr>
          <w:rFonts w:eastAsia="Times New Roman" w:cstheme="minorHAnsi"/>
          <w:kern w:val="28"/>
          <w:sz w:val="28"/>
          <w:szCs w:val="28"/>
          <w:lang w:val="es-ES" w:eastAsia="it-IT"/>
        </w:rPr>
      </w:pPr>
      <w:r w:rsidRPr="001C27CA">
        <w:rPr>
          <w:rFonts w:eastAsia="Times New Roman" w:cstheme="minorHAnsi"/>
          <w:kern w:val="28"/>
          <w:sz w:val="28"/>
          <w:szCs w:val="28"/>
          <w:lang w:val="es-ES" w:eastAsia="it-IT"/>
        </w:rPr>
        <w:t>Dígnate concedernos, por su intercesión,</w:t>
      </w:r>
    </w:p>
    <w:p w:rsidR="00BA0659" w:rsidRPr="001C27CA" w:rsidRDefault="00BA0659" w:rsidP="00BA0659">
      <w:pPr>
        <w:spacing w:after="60" w:line="240" w:lineRule="auto"/>
        <w:jc w:val="both"/>
        <w:rPr>
          <w:rFonts w:eastAsia="Times New Roman" w:cstheme="minorHAnsi"/>
          <w:kern w:val="28"/>
          <w:sz w:val="28"/>
          <w:szCs w:val="28"/>
          <w:lang w:val="es-ES" w:eastAsia="it-IT"/>
        </w:rPr>
      </w:pPr>
      <w:r w:rsidRPr="001C27CA">
        <w:rPr>
          <w:rFonts w:eastAsia="Times New Roman" w:cstheme="minorHAnsi"/>
          <w:kern w:val="28"/>
          <w:sz w:val="28"/>
          <w:szCs w:val="28"/>
          <w:lang w:val="es-ES" w:eastAsia="it-IT"/>
        </w:rPr>
        <w:t>la curación de las personas encomendadas a ti.</w:t>
      </w:r>
    </w:p>
    <w:p w:rsidR="00BA0659" w:rsidRPr="001C27CA" w:rsidRDefault="00BA0659" w:rsidP="00BA0659">
      <w:pPr>
        <w:spacing w:after="60" w:line="240" w:lineRule="auto"/>
        <w:jc w:val="center"/>
        <w:rPr>
          <w:rFonts w:eastAsia="Times New Roman" w:cstheme="minorHAnsi"/>
          <w:kern w:val="28"/>
          <w:sz w:val="28"/>
          <w:szCs w:val="28"/>
          <w:lang w:val="es-ES" w:eastAsia="it-IT"/>
        </w:rPr>
      </w:pPr>
      <w:r w:rsidRPr="001C27CA">
        <w:rPr>
          <w:rFonts w:eastAsia="Times New Roman" w:cstheme="minorHAnsi"/>
          <w:kern w:val="28"/>
          <w:sz w:val="28"/>
          <w:szCs w:val="28"/>
          <w:lang w:val="es-ES" w:eastAsia="it-IT"/>
        </w:rPr>
        <w:t>Por Jesucristo nuestro Señor. Amén</w:t>
      </w:r>
    </w:p>
    <w:p w:rsidR="00995E5E" w:rsidRPr="00BA0659" w:rsidRDefault="00BA0659" w:rsidP="00922100">
      <w:pPr>
        <w:spacing w:after="60" w:line="240" w:lineRule="auto"/>
        <w:jc w:val="center"/>
        <w:rPr>
          <w:rFonts w:ascii="Calibri" w:hAnsi="Calibri" w:cs="Calibri"/>
          <w:sz w:val="18"/>
          <w:szCs w:val="18"/>
          <w:lang w:val="es-ES"/>
        </w:rPr>
      </w:pPr>
      <w:r w:rsidRPr="001C27CA">
        <w:rPr>
          <w:rFonts w:eastAsia="Times New Roman" w:cstheme="minorHAnsi"/>
          <w:b/>
          <w:i/>
          <w:kern w:val="28"/>
          <w:sz w:val="28"/>
          <w:szCs w:val="28"/>
          <w:lang w:val="es-ES" w:eastAsia="it-IT"/>
        </w:rPr>
        <w:t>Señor Jesús, glorificad a vuestro Siervo, el Venerable de la Mennais</w:t>
      </w:r>
      <w:r w:rsidR="00922100">
        <w:rPr>
          <w:rFonts w:eastAsia="Times New Roman" w:cstheme="minorHAnsi"/>
          <w:b/>
          <w:i/>
          <w:kern w:val="28"/>
          <w:sz w:val="28"/>
          <w:szCs w:val="28"/>
          <w:lang w:val="es-ES" w:eastAsia="it-IT"/>
        </w:rPr>
        <w:t>.</w:t>
      </w:r>
    </w:p>
    <w:sectPr w:rsidR="00995E5E" w:rsidRPr="00BA0659" w:rsidSect="005F1A40">
      <w:pgSz w:w="11906" w:h="16838"/>
      <w:pgMar w:top="851" w:right="849"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A5FA5"/>
    <w:multiLevelType w:val="hybridMultilevel"/>
    <w:tmpl w:val="1A048CF4"/>
    <w:lvl w:ilvl="0" w:tplc="BF7A27C6">
      <w:numFmt w:val="bullet"/>
      <w:lvlText w:val="-"/>
      <w:lvlJc w:val="left"/>
      <w:pPr>
        <w:ind w:left="720" w:hanging="360"/>
      </w:pPr>
      <w:rPr>
        <w:rFonts w:ascii="Aptos" w:eastAsiaTheme="minorHAnsi" w:hAnsi="Apto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D3"/>
    <w:rsid w:val="00020E85"/>
    <w:rsid w:val="000D785F"/>
    <w:rsid w:val="001521E2"/>
    <w:rsid w:val="001621D6"/>
    <w:rsid w:val="001849AC"/>
    <w:rsid w:val="00454F84"/>
    <w:rsid w:val="00455FD3"/>
    <w:rsid w:val="005E21B3"/>
    <w:rsid w:val="005F1A40"/>
    <w:rsid w:val="00695CCD"/>
    <w:rsid w:val="00754615"/>
    <w:rsid w:val="007D751B"/>
    <w:rsid w:val="008340C8"/>
    <w:rsid w:val="00892958"/>
    <w:rsid w:val="00921188"/>
    <w:rsid w:val="00922100"/>
    <w:rsid w:val="0099428F"/>
    <w:rsid w:val="00995E5E"/>
    <w:rsid w:val="00A97F06"/>
    <w:rsid w:val="00B13D59"/>
    <w:rsid w:val="00BA0659"/>
    <w:rsid w:val="00C610EE"/>
    <w:rsid w:val="00C7711B"/>
    <w:rsid w:val="00C82B60"/>
    <w:rsid w:val="00D40AB9"/>
    <w:rsid w:val="00DC0DBB"/>
    <w:rsid w:val="00DE70B3"/>
    <w:rsid w:val="00F26A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5A248"/>
  <w15:docId w15:val="{3B4DB4E5-EF85-4323-87B6-2DE294C9F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fr-FR" w:eastAsia="en-US" w:bidi="ar-SA"/>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621D6"/>
  </w:style>
  <w:style w:type="paragraph" w:styleId="Titolo1">
    <w:name w:val="heading 1"/>
    <w:basedOn w:val="Normale"/>
    <w:next w:val="Normale"/>
    <w:link w:val="Titolo1Carattere"/>
    <w:uiPriority w:val="9"/>
    <w:qFormat/>
    <w:rsid w:val="00455F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55F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55FD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55FD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55FD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55FD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55FD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55FD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55FD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55FD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55FD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55FD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55FD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55FD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55FD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55FD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55FD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55FD3"/>
    <w:rPr>
      <w:rFonts w:eastAsiaTheme="majorEastAsia" w:cstheme="majorBidi"/>
      <w:color w:val="272727" w:themeColor="text1" w:themeTint="D8"/>
    </w:rPr>
  </w:style>
  <w:style w:type="paragraph" w:styleId="Titolo">
    <w:name w:val="Title"/>
    <w:basedOn w:val="Normale"/>
    <w:next w:val="Normale"/>
    <w:link w:val="TitoloCarattere"/>
    <w:uiPriority w:val="10"/>
    <w:qFormat/>
    <w:rsid w:val="00455F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55FD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55FD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55FD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55FD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55FD3"/>
    <w:rPr>
      <w:i/>
      <w:iCs/>
      <w:color w:val="404040" w:themeColor="text1" w:themeTint="BF"/>
    </w:rPr>
  </w:style>
  <w:style w:type="paragraph" w:styleId="Paragrafoelenco">
    <w:name w:val="List Paragraph"/>
    <w:basedOn w:val="Normale"/>
    <w:uiPriority w:val="34"/>
    <w:qFormat/>
    <w:rsid w:val="00455FD3"/>
    <w:pPr>
      <w:ind w:left="720"/>
      <w:contextualSpacing/>
    </w:pPr>
  </w:style>
  <w:style w:type="character" w:styleId="Enfasiintensa">
    <w:name w:val="Intense Emphasis"/>
    <w:basedOn w:val="Carpredefinitoparagrafo"/>
    <w:uiPriority w:val="21"/>
    <w:qFormat/>
    <w:rsid w:val="00455FD3"/>
    <w:rPr>
      <w:i/>
      <w:iCs/>
      <w:color w:val="0F4761" w:themeColor="accent1" w:themeShade="BF"/>
    </w:rPr>
  </w:style>
  <w:style w:type="paragraph" w:styleId="Citazioneintensa">
    <w:name w:val="Intense Quote"/>
    <w:basedOn w:val="Normale"/>
    <w:next w:val="Normale"/>
    <w:link w:val="CitazioneintensaCarattere"/>
    <w:uiPriority w:val="30"/>
    <w:qFormat/>
    <w:rsid w:val="00455F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55FD3"/>
    <w:rPr>
      <w:i/>
      <w:iCs/>
      <w:color w:val="0F4761" w:themeColor="accent1" w:themeShade="BF"/>
    </w:rPr>
  </w:style>
  <w:style w:type="character" w:styleId="Riferimentointenso">
    <w:name w:val="Intense Reference"/>
    <w:basedOn w:val="Carpredefinitoparagrafo"/>
    <w:uiPriority w:val="32"/>
    <w:qFormat/>
    <w:rsid w:val="00455FD3"/>
    <w:rPr>
      <w:b/>
      <w:bCs/>
      <w:smallCaps/>
      <w:color w:val="0F4761" w:themeColor="accent1" w:themeShade="BF"/>
      <w:spacing w:val="5"/>
    </w:rPr>
  </w:style>
  <w:style w:type="paragraph" w:styleId="Corpotesto">
    <w:name w:val="Body Text"/>
    <w:basedOn w:val="Normale"/>
    <w:link w:val="CorpotestoCarattere"/>
    <w:uiPriority w:val="99"/>
    <w:unhideWhenUsed/>
    <w:rsid w:val="000D785F"/>
    <w:pPr>
      <w:spacing w:after="120" w:line="240" w:lineRule="auto"/>
      <w:jc w:val="both"/>
    </w:pPr>
    <w:rPr>
      <w:rFonts w:ascii="Times New Roman" w:eastAsia="Times New Roman" w:hAnsi="Times New Roman" w:cs="Times New Roman"/>
      <w:color w:val="000000"/>
      <w:kern w:val="28"/>
      <w:sz w:val="22"/>
      <w:szCs w:val="22"/>
      <w:lang w:val="it-IT" w:eastAsia="it-IT"/>
    </w:rPr>
  </w:style>
  <w:style w:type="character" w:customStyle="1" w:styleId="CorpotestoCarattere">
    <w:name w:val="Corpo testo Carattere"/>
    <w:basedOn w:val="Carpredefinitoparagrafo"/>
    <w:link w:val="Corpotesto"/>
    <w:uiPriority w:val="99"/>
    <w:rsid w:val="000D785F"/>
    <w:rPr>
      <w:rFonts w:ascii="Times New Roman" w:eastAsia="Times New Roman" w:hAnsi="Times New Roman" w:cs="Times New Roman"/>
      <w:color w:val="000000"/>
      <w:kern w:val="28"/>
      <w:sz w:val="22"/>
      <w:szCs w:val="22"/>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3385</Characters>
  <Application>Microsoft Office Word</Application>
  <DocSecurity>0</DocSecurity>
  <Lines>28</Lines>
  <Paragraphs>7</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Claude GRÉGOIRE</dc:creator>
  <cp:lastModifiedBy>Hervé ASSE</cp:lastModifiedBy>
  <cp:revision>3</cp:revision>
  <dcterms:created xsi:type="dcterms:W3CDTF">2026-07-28T18:49:00Z</dcterms:created>
  <dcterms:modified xsi:type="dcterms:W3CDTF">2026-07-28T18:50:00Z</dcterms:modified>
</cp:coreProperties>
</file>